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253D5" w:rsidRPr="002D1532" w:rsidRDefault="004253D5" w:rsidP="004253D5">
      <w:pPr>
        <w:pStyle w:val="Heading1"/>
        <w:rPr>
          <w:color w:val="C90000"/>
        </w:rPr>
      </w:pPr>
      <w:r>
        <w:rPr>
          <w:color w:val="C90000"/>
        </w:rPr>
        <w:t>New business customer application process</w:t>
      </w:r>
    </w:p>
    <w:p w:rsidR="004253D5" w:rsidRPr="002D1532" w:rsidRDefault="009810FB" w:rsidP="004253D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.65pt;margin-top:114.25pt;width:830.2pt;height:427.65pt;z-index:-251656192;mso-position-horizontal:absolute;mso-position-horizontal-relative:page;mso-position-vertical:absolute;mso-position-vertical-relative:page;mso-width-relative:page;mso-height-relative:page">
            <v:imagedata r:id="rId6" o:title="QR3664.59 Customer New Business Process.png"/>
            <w10:wrap anchorx="page" anchory="page"/>
          </v:shape>
        </w:pict>
      </w:r>
    </w:p>
    <w:p w:rsidR="004253D5" w:rsidRPr="002D1532" w:rsidRDefault="004253D5" w:rsidP="004253D5"/>
    <w:sectPr w:rsidR="004253D5" w:rsidRPr="002D1532" w:rsidSect="004253D5">
      <w:headerReference w:type="default" r:id="rId7"/>
      <w:footerReference w:type="default" r:id="rId8"/>
      <w:pgSz w:w="16838" w:h="11899" w:orient="landscape" w:code="9"/>
      <w:pgMar w:top="1077" w:right="1440" w:bottom="567" w:left="709" w:header="709" w:footer="925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253D5" w:rsidRDefault="004253D5">
      <w:r>
        <w:separator/>
      </w:r>
    </w:p>
  </w:endnote>
  <w:endnote w:type="continuationSeparator" w:id="1">
    <w:p w:rsidR="004253D5" w:rsidRDefault="0042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253D5" w:rsidRPr="00804C86" w:rsidRDefault="002E6785" w:rsidP="004253D5">
    <w:pPr>
      <w:pStyle w:val="Footer"/>
      <w:jc w:val="center"/>
      <w:rPr>
        <w:b/>
        <w:color w:val="808080"/>
        <w:sz w:val="18"/>
        <w:szCs w:val="18"/>
        <w:lang w:val="en-AU"/>
      </w:rPr>
    </w:pPr>
    <w:r>
      <w:rPr>
        <w:b/>
        <w:noProof/>
        <w:color w:val="808080"/>
        <w:sz w:val="18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9" type="#_x0000_t202" style="position:absolute;left:0;text-align:left;margin-left:0;margin-top:10.5pt;width:774pt;height:27pt;z-index:251659264" filled="f" fillcolor="#c90000" stroked="f" strokecolor="#4a7ebb" strokeweight="1.5pt">
          <v:fill o:detectmouseclick="t"/>
          <v:shadow opacity="22938f" mv:blur="38100f" offset="0,2pt"/>
          <v:textbox style="mso-next-textbox:#_x0000_s2069" inset="0,0,0,0">
            <w:txbxContent>
              <w:p w:rsidR="004253D5" w:rsidRPr="00C51C54" w:rsidRDefault="004253D5" w:rsidP="004253D5">
                <w:pPr>
                  <w:tabs>
                    <w:tab w:val="right" w:pos="15451"/>
                  </w:tabs>
                  <w:rPr>
                    <w:color w:val="FFFFFF"/>
                  </w:rPr>
                </w:pPr>
                <w:r w:rsidRPr="00C51C54">
                  <w:rPr>
                    <w:rFonts w:cs="Arial"/>
                    <w:b/>
                    <w:color w:val="FFFFFF"/>
                    <w:szCs w:val="20"/>
                  </w:rPr>
                  <w:tab/>
                </w:r>
                <w:r w:rsidR="002E6785" w:rsidRPr="00C51C54">
                  <w:rPr>
                    <w:b/>
                    <w:color w:val="FFFFFF"/>
                  </w:rPr>
                  <w:fldChar w:fldCharType="begin"/>
                </w:r>
                <w:r w:rsidRPr="00C51C54">
                  <w:rPr>
                    <w:b/>
                    <w:color w:val="FFFFFF"/>
                  </w:rPr>
                  <w:instrText xml:space="preserve"> PAGE </w:instrText>
                </w:r>
                <w:r w:rsidR="002E6785" w:rsidRPr="00C51C54">
                  <w:rPr>
                    <w:b/>
                    <w:color w:val="FFFFFF"/>
                  </w:rPr>
                  <w:fldChar w:fldCharType="separate"/>
                </w:r>
                <w:r w:rsidR="009810FB">
                  <w:rPr>
                    <w:b/>
                    <w:noProof/>
                    <w:color w:val="FFFFFF"/>
                  </w:rPr>
                  <w:t>1</w:t>
                </w:r>
                <w:r w:rsidR="002E6785" w:rsidRPr="00C51C54">
                  <w:rPr>
                    <w:b/>
                    <w:color w:val="FFFFFF"/>
                  </w:rPr>
                  <w:fldChar w:fldCharType="end"/>
                </w:r>
              </w:p>
              <w:p w:rsidR="004253D5" w:rsidRDefault="004253D5" w:rsidP="004253D5"/>
            </w:txbxContent>
          </v:textbox>
        </v:shape>
      </w:pict>
    </w:r>
    <w:r>
      <w:rPr>
        <w:b/>
        <w:noProof/>
        <w:color w:val="808080"/>
        <w:sz w:val="18"/>
        <w:szCs w:val="18"/>
      </w:rPr>
      <w:pict>
        <v:shape id="_x0000_s2068" type="#_x0000_t202" style="position:absolute;left:0;text-align:left;margin-left:-9pt;margin-top:8.8pt;width:788.75pt;height:19.85pt;z-index:-251658240" fillcolor="#c90000" stroked="f">
          <v:fill o:detectmouseclick="t"/>
          <v:textbox style="mso-next-textbox:#_x0000_s2068" inset=",0,,0">
            <w:txbxContent>
              <w:p w:rsidR="004253D5" w:rsidRPr="008A3762" w:rsidRDefault="004253D5" w:rsidP="004253D5"/>
            </w:txbxContent>
          </v:textbox>
        </v:shape>
      </w:pic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253D5" w:rsidRDefault="004253D5">
      <w:r>
        <w:separator/>
      </w:r>
    </w:p>
  </w:footnote>
  <w:footnote w:type="continuationSeparator" w:id="1">
    <w:p w:rsidR="004253D5" w:rsidRDefault="004253D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253D5" w:rsidRDefault="002E67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0" o:spid="_x0000_s2073" type="#_x0000_t75" alt="Queensland Rail_Print_Pos_RGB" style="position:absolute;margin-left:557.9pt;margin-top:8.5pt;width:269.55pt;height:45.3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wrapcoords="1748 3904 874 13012 1092 16916 3932 16916 20535 15614 20535 5205 5243 3904 1748 3904">
          <v:imagedata r:id="rId1" o:title="Queensland Rail_Print_Pos_RGB"/>
          <v:textbox style="mso-rotate-with-shape:t"/>
          <w10:wrap type="tight" anchorx="page" anchory="page"/>
        </v:shape>
      </w:pict>
    </w: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7" type="#_x0000_t202" style="position:absolute;margin-left:0;margin-top:-35.6pt;width:306pt;height:54.6pt;z-index:251657216;mso-wrap-edited:f" wrapcoords="0 0 21600 0 21600 21600 0 21600 0 0" filled="f" stroked="f">
          <v:fill o:detectmouseclick="t"/>
          <v:textbox style="mso-next-textbox:#_x0000_s2067" inset="3mm,5.5mm,3mm,3mm">
            <w:txbxContent>
              <w:p w:rsidR="004253D5" w:rsidRPr="00C97F7C" w:rsidRDefault="004253D5" w:rsidP="004253D5">
                <w:pPr>
                  <w:spacing w:before="120"/>
                  <w:rPr>
                    <w:rFonts w:eastAsia="Times New Roman"/>
                    <w:color w:val="FFFFFF"/>
                  </w:rPr>
                </w:pPr>
              </w:p>
            </w:txbxContent>
          </v:textbox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9503E8"/>
    <w:rsid w:val="002E6785"/>
    <w:rsid w:val="00384221"/>
    <w:rsid w:val="004253D5"/>
    <w:rsid w:val="009503E8"/>
    <w:rsid w:val="009810FB"/>
    <w:rsid w:val="00AB3882"/>
    <w:rsid w:val="00B1043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in"/>
    <w:qFormat/>
    <w:rsid w:val="009503E8"/>
    <w:rPr>
      <w:rFonts w:ascii="Arial" w:hAnsi="Arial"/>
      <w:sz w:val="22"/>
      <w:szCs w:val="24"/>
      <w:lang w:val="en-US"/>
    </w:rPr>
  </w:style>
  <w:style w:type="paragraph" w:styleId="Heading1">
    <w:name w:val="heading 1"/>
    <w:aliases w:val="Queensland Rail - Heading 1"/>
    <w:basedOn w:val="Normal"/>
    <w:next w:val="Normal"/>
    <w:link w:val="Heading1Char"/>
    <w:uiPriority w:val="9"/>
    <w:qFormat/>
    <w:rsid w:val="009D015D"/>
    <w:pPr>
      <w:keepNext/>
      <w:keepLines/>
      <w:spacing w:before="240" w:after="120"/>
      <w:outlineLvl w:val="0"/>
    </w:pPr>
    <w:rPr>
      <w:rFonts w:eastAsia="Times New Roman"/>
      <w:b/>
      <w:bCs/>
      <w:color w:val="C9282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03E8"/>
    <w:pPr>
      <w:keepNext/>
      <w:keepLines/>
      <w:spacing w:before="200" w:after="120"/>
      <w:outlineLvl w:val="1"/>
    </w:pPr>
    <w:rPr>
      <w:rFonts w:eastAsia="Times New Roman"/>
      <w:b/>
      <w:bCs/>
      <w:color w:val="C9282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03E8"/>
    <w:pPr>
      <w:keepNext/>
      <w:keepLines/>
      <w:spacing w:before="200" w:after="120"/>
      <w:outlineLvl w:val="2"/>
    </w:pPr>
    <w:rPr>
      <w:rFonts w:eastAsia="Times New Roman"/>
      <w:bCs/>
      <w:color w:val="C9282D"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950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03E8"/>
  </w:style>
  <w:style w:type="paragraph" w:styleId="Footer">
    <w:name w:val="footer"/>
    <w:basedOn w:val="Normal"/>
    <w:link w:val="FooterChar"/>
    <w:uiPriority w:val="99"/>
    <w:semiHidden/>
    <w:unhideWhenUsed/>
    <w:rsid w:val="00950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3E8"/>
  </w:style>
  <w:style w:type="character" w:customStyle="1" w:styleId="Heading1Char">
    <w:name w:val="Heading 1 Char"/>
    <w:aliases w:val="Queensland Rail - Heading 1 Char"/>
    <w:basedOn w:val="DefaultParagraphFont"/>
    <w:link w:val="Heading1"/>
    <w:uiPriority w:val="9"/>
    <w:rsid w:val="009D015D"/>
    <w:rPr>
      <w:rFonts w:ascii="Arial" w:eastAsia="Times New Roman" w:hAnsi="Arial" w:cs="Times New Roman"/>
      <w:b/>
      <w:bCs/>
      <w:color w:val="C9282D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03E8"/>
    <w:rPr>
      <w:rFonts w:ascii="Arial" w:eastAsia="Times New Roman" w:hAnsi="Arial" w:cs="Times New Roman"/>
      <w:b/>
      <w:bCs/>
      <w:color w:val="C9282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3E8"/>
    <w:rPr>
      <w:rFonts w:ascii="Arial" w:eastAsia="Times New Roman" w:hAnsi="Arial" w:cs="Times New Roman"/>
      <w:bCs/>
      <w:color w:val="C9282D"/>
      <w:sz w:val="40"/>
    </w:rPr>
  </w:style>
  <w:style w:type="paragraph" w:customStyle="1" w:styleId="Disclosure">
    <w:name w:val="Disclosure"/>
    <w:basedOn w:val="Normal"/>
    <w:qFormat/>
    <w:rsid w:val="00D52E80"/>
    <w:rPr>
      <w:color w:val="7F7F7F"/>
      <w:sz w:val="18"/>
    </w:rPr>
  </w:style>
  <w:style w:type="table" w:styleId="TableGrid">
    <w:name w:val="Table Grid"/>
    <w:basedOn w:val="TableNormal"/>
    <w:rsid w:val="001F1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9F0093A4E2047A95F73AB84D32C8F" ma:contentTypeVersion="14" ma:contentTypeDescription="Create a new document." ma:contentTypeScope="" ma:versionID="c6d9c0dc21029ad411bb5014f99ba3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a4320f55aae344872f43937e7c87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B4C92E-8738-451B-9088-280E7972394A}"/>
</file>

<file path=customXml/itemProps2.xml><?xml version="1.0" encoding="utf-8"?>
<ds:datastoreItem xmlns:ds="http://schemas.openxmlformats.org/officeDocument/2006/customXml" ds:itemID="{74FF48E4-6C63-46C9-A842-A702C5C58079}"/>
</file>

<file path=customXml/itemProps3.xml><?xml version="1.0" encoding="utf-8"?>
<ds:datastoreItem xmlns:ds="http://schemas.openxmlformats.org/officeDocument/2006/customXml" ds:itemID="{FD333E04-A2DC-4463-BE6B-3DFC0712A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Queensland Rail</Company>
  <LinksUpToDate>false</LinksUpToDate>
  <CharactersWithSpaces>45</CharactersWithSpaces>
  <SharedDoc>false</SharedDoc>
  <HLinks>
    <vt:vector size="6" baseType="variant">
      <vt:variant>
        <vt:i4>7340148</vt:i4>
      </vt:variant>
      <vt:variant>
        <vt:i4>-1</vt:i4>
      </vt:variant>
      <vt:variant>
        <vt:i4>1026</vt:i4>
      </vt:variant>
      <vt:variant>
        <vt:i4>1</vt:i4>
      </vt:variant>
      <vt:variant>
        <vt:lpwstr>QR3664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business customer application process</dc:title>
  <dc:subject/>
  <dc:creator>Telecommunications</dc:creator>
  <cp:keywords>Telecommunications, New business customer application process</cp:keywords>
  <cp:lastModifiedBy>Spare iMac</cp:lastModifiedBy>
  <cp:revision>4</cp:revision>
  <dcterms:created xsi:type="dcterms:W3CDTF">2010-11-05T02:41:00Z</dcterms:created>
  <dcterms:modified xsi:type="dcterms:W3CDTF">2010-11-07T23:00:00Z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">
    <vt:lpwstr>Copyright</vt:lpwstr>
  </property>
  <property fmtid="{D5CDD505-2E9C-101B-9397-08002B2CF9AE}" pid="3" name="_Publisher">
    <vt:lpwstr>Marketing</vt:lpwstr>
  </property>
  <property fmtid="{D5CDD505-2E9C-101B-9397-08002B2CF9AE}" pid="4" name="Availability">
    <vt:lpwstr/>
  </property>
  <property fmtid="{D5CDD505-2E9C-101B-9397-08002B2CF9AE}" pid="5" name="Function">
    <vt:lpwstr>Customer Service</vt:lpwstr>
  </property>
  <property fmtid="{D5CDD505-2E9C-101B-9397-08002B2CF9AE}" pid="6" name="ProtectiveMarking">
    <vt:lpwstr>QR</vt:lpwstr>
  </property>
  <property fmtid="{D5CDD505-2E9C-101B-9397-08002B2CF9AE}" pid="7" name="RightsHolder">
    <vt:lpwstr>Queensland Rail Limited</vt:lpwstr>
  </property>
  <property fmtid="{D5CDD505-2E9C-101B-9397-08002B2CF9AE}" pid="8" name="_Contributor">
    <vt:lpwstr/>
  </property>
  <property fmtid="{D5CDD505-2E9C-101B-9397-08002B2CF9AE}" pid="9" name="SeparationEvent">
    <vt:lpwstr>0</vt:lpwstr>
  </property>
  <property fmtid="{D5CDD505-2E9C-101B-9397-08002B2CF9AE}" pid="10" name="Replaces">
    <vt:lpwstr/>
  </property>
  <property fmtid="{D5CDD505-2E9C-101B-9397-08002B2CF9AE}" pid="11" name="AlternativeTitle">
    <vt:lpwstr/>
  </property>
  <property fmtid="{D5CDD505-2E9C-101B-9397-08002B2CF9AE}" pid="12" name="PremierReference">
    <vt:lpwstr/>
  </property>
  <property fmtid="{D5CDD505-2E9C-101B-9397-08002B2CF9AE}" pid="13" name="_Source">
    <vt:lpwstr/>
  </property>
  <property fmtid="{D5CDD505-2E9C-101B-9397-08002B2CF9AE}" pid="14" name="DocumentNumber">
    <vt:lpwstr/>
  </property>
  <property fmtid="{D5CDD505-2E9C-101B-9397-08002B2CF9AE}" pid="15" name="Comment">
    <vt:lpwstr/>
  </property>
  <property fmtid="{D5CDD505-2E9C-101B-9397-08002B2CF9AE}" pid="16" name="DateOfReview">
    <vt:lpwstr>2010-07-07T09:50:00Z</vt:lpwstr>
  </property>
  <property fmtid="{D5CDD505-2E9C-101B-9397-08002B2CF9AE}" pid="17" name="TemporalCoverage">
    <vt:lpwstr/>
  </property>
  <property fmtid="{D5CDD505-2E9C-101B-9397-08002B2CF9AE}" pid="18" name="ContentType">
    <vt:lpwstr>Template</vt:lpwstr>
  </property>
  <property fmtid="{D5CDD505-2E9C-101B-9397-08002B2CF9AE}" pid="19" name="Topic Keyword">
    <vt:lpwstr>Template, Marketing, Branding, Internal, Agenda</vt:lpwstr>
  </property>
  <property fmtid="{D5CDD505-2E9C-101B-9397-08002B2CF9AE}" pid="20" name="SpatialCoverage">
    <vt:lpwstr/>
  </property>
  <property fmtid="{D5CDD505-2E9C-101B-9397-08002B2CF9AE}" pid="21" name="TrimReference">
    <vt:lpwstr/>
  </property>
  <property fmtid="{D5CDD505-2E9C-101B-9397-08002B2CF9AE}" pid="22" name="ProjectName">
    <vt:lpwstr/>
  </property>
  <property fmtid="{D5CDD505-2E9C-101B-9397-08002B2CF9AE}" pid="23" name="ResourceStatus">
    <vt:lpwstr>Active</vt:lpwstr>
  </property>
  <property fmtid="{D5CDD505-2E9C-101B-9397-08002B2CF9AE}" pid="24" name="ContentTypeId">
    <vt:lpwstr>0x0101004199F0093A4E2047A95F73AB84D32C8F</vt:lpwstr>
  </property>
</Properties>
</file>