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FE5" w:rsidP="00D52D1A" w:rsidRDefault="00D52D1A" w14:paraId="07279D9C" w14:textId="06E64470">
      <w:pPr>
        <w:pStyle w:val="Heading1"/>
      </w:pPr>
      <w:r>
        <w:t xml:space="preserve">Queensland Rail – </w:t>
      </w:r>
      <w:r w:rsidR="0061251E">
        <w:t>Group Booking Form</w:t>
      </w:r>
    </w:p>
    <w:p w:rsidRPr="007D2460" w:rsidR="00947BAF" w:rsidP="0027473A" w:rsidRDefault="00947BAF" w14:paraId="0A3D323F" w14:textId="52953D83">
      <w:pPr>
        <w:spacing w:after="240"/>
        <w:rPr>
          <w:b/>
          <w:bCs/>
          <w:szCs w:val="22"/>
        </w:rPr>
      </w:pPr>
      <w:r w:rsidRPr="00237C77">
        <w:rPr>
          <w:b/>
          <w:bCs/>
          <w:szCs w:val="22"/>
        </w:rPr>
        <w:t>To</w:t>
      </w:r>
      <w:r w:rsidRPr="00237C77">
        <w:rPr>
          <w:b/>
          <w:bCs/>
          <w:spacing w:val="-2"/>
          <w:szCs w:val="22"/>
        </w:rPr>
        <w:t xml:space="preserve"> </w:t>
      </w:r>
      <w:r w:rsidRPr="00237C77">
        <w:rPr>
          <w:b/>
          <w:bCs/>
          <w:szCs w:val="22"/>
        </w:rPr>
        <w:t>be</w:t>
      </w:r>
      <w:r w:rsidRPr="00237C77">
        <w:rPr>
          <w:b/>
          <w:bCs/>
          <w:spacing w:val="-1"/>
          <w:szCs w:val="22"/>
        </w:rPr>
        <w:t xml:space="preserve"> </w:t>
      </w:r>
      <w:r w:rsidRPr="00237C77">
        <w:rPr>
          <w:b/>
          <w:bCs/>
          <w:szCs w:val="22"/>
        </w:rPr>
        <w:t>eligible</w:t>
      </w:r>
      <w:r w:rsidRPr="00237C77">
        <w:rPr>
          <w:b/>
          <w:bCs/>
          <w:spacing w:val="-1"/>
          <w:szCs w:val="22"/>
        </w:rPr>
        <w:t xml:space="preserve"> </w:t>
      </w:r>
      <w:r w:rsidRPr="00237C77">
        <w:rPr>
          <w:b/>
          <w:bCs/>
          <w:szCs w:val="22"/>
        </w:rPr>
        <w:t>for</w:t>
      </w:r>
      <w:r w:rsidRPr="00237C77">
        <w:rPr>
          <w:b/>
          <w:bCs/>
          <w:spacing w:val="-3"/>
          <w:szCs w:val="22"/>
        </w:rPr>
        <w:t xml:space="preserve"> </w:t>
      </w:r>
      <w:r w:rsidRPr="00237C77">
        <w:rPr>
          <w:b/>
          <w:bCs/>
          <w:szCs w:val="22"/>
        </w:rPr>
        <w:t>group</w:t>
      </w:r>
      <w:r w:rsidRPr="00237C77">
        <w:rPr>
          <w:b/>
          <w:bCs/>
          <w:spacing w:val="-2"/>
          <w:szCs w:val="22"/>
        </w:rPr>
        <w:t xml:space="preserve"> </w:t>
      </w:r>
      <w:r w:rsidRPr="00237C77">
        <w:rPr>
          <w:b/>
          <w:bCs/>
          <w:szCs w:val="22"/>
        </w:rPr>
        <w:t>booking</w:t>
      </w:r>
      <w:r w:rsidRPr="00237C77">
        <w:rPr>
          <w:b/>
          <w:bCs/>
          <w:spacing w:val="-2"/>
          <w:szCs w:val="22"/>
        </w:rPr>
        <w:t xml:space="preserve"> </w:t>
      </w:r>
      <w:r w:rsidRPr="00237C77">
        <w:rPr>
          <w:b/>
          <w:bCs/>
          <w:szCs w:val="22"/>
        </w:rPr>
        <w:t>discounts, this form and</w:t>
      </w:r>
      <w:r w:rsidRPr="00237C77">
        <w:rPr>
          <w:b/>
          <w:bCs/>
          <w:spacing w:val="-2"/>
          <w:szCs w:val="22"/>
        </w:rPr>
        <w:t xml:space="preserve"> </w:t>
      </w:r>
      <w:r w:rsidRPr="00237C77">
        <w:rPr>
          <w:b/>
          <w:bCs/>
          <w:szCs w:val="22"/>
        </w:rPr>
        <w:t>payment</w:t>
      </w:r>
      <w:r w:rsidRPr="00237C77">
        <w:rPr>
          <w:b/>
          <w:bCs/>
          <w:spacing w:val="-2"/>
          <w:szCs w:val="22"/>
        </w:rPr>
        <w:t xml:space="preserve"> </w:t>
      </w:r>
      <w:r w:rsidRPr="00237C77">
        <w:rPr>
          <w:b/>
          <w:bCs/>
          <w:szCs w:val="22"/>
        </w:rPr>
        <w:t>must</w:t>
      </w:r>
      <w:r w:rsidRPr="00237C77">
        <w:rPr>
          <w:b/>
          <w:bCs/>
          <w:spacing w:val="-2"/>
          <w:szCs w:val="22"/>
        </w:rPr>
        <w:t xml:space="preserve"> </w:t>
      </w:r>
      <w:r w:rsidRPr="00237C77">
        <w:rPr>
          <w:b/>
          <w:bCs/>
          <w:szCs w:val="22"/>
        </w:rPr>
        <w:t>be</w:t>
      </w:r>
      <w:r w:rsidRPr="00237C77">
        <w:rPr>
          <w:b/>
          <w:bCs/>
          <w:spacing w:val="-4"/>
          <w:szCs w:val="22"/>
        </w:rPr>
        <w:t xml:space="preserve"> </w:t>
      </w:r>
      <w:r w:rsidRPr="00237C77">
        <w:rPr>
          <w:b/>
          <w:bCs/>
          <w:szCs w:val="22"/>
          <w:u w:val="single" w:color="FF0000"/>
        </w:rPr>
        <w:t>received</w:t>
      </w:r>
      <w:r w:rsidRPr="00237C77">
        <w:rPr>
          <w:b/>
          <w:bCs/>
          <w:spacing w:val="-5"/>
          <w:szCs w:val="22"/>
        </w:rPr>
        <w:t xml:space="preserve"> </w:t>
      </w:r>
      <w:r w:rsidRPr="00237C77">
        <w:rPr>
          <w:b/>
          <w:bCs/>
          <w:szCs w:val="22"/>
        </w:rPr>
        <w:t>by</w:t>
      </w:r>
      <w:r w:rsidRPr="00237C77">
        <w:rPr>
          <w:b/>
          <w:bCs/>
          <w:spacing w:val="-9"/>
          <w:szCs w:val="22"/>
        </w:rPr>
        <w:t xml:space="preserve"> </w:t>
      </w:r>
      <w:r w:rsidR="00972AEC">
        <w:rPr>
          <w:b/>
          <w:bCs/>
          <w:szCs w:val="22"/>
        </w:rPr>
        <w:t>Queensland Rail</w:t>
      </w:r>
      <w:r w:rsidRPr="00237C77">
        <w:rPr>
          <w:b/>
          <w:bCs/>
          <w:spacing w:val="-1"/>
          <w:szCs w:val="22"/>
        </w:rPr>
        <w:t xml:space="preserve"> </w:t>
      </w:r>
      <w:r w:rsidRPr="00237C77">
        <w:rPr>
          <w:b/>
          <w:bCs/>
          <w:szCs w:val="22"/>
        </w:rPr>
        <w:t>a</w:t>
      </w:r>
      <w:r w:rsidRPr="00237C77">
        <w:rPr>
          <w:b/>
          <w:bCs/>
          <w:spacing w:val="-1"/>
          <w:szCs w:val="22"/>
        </w:rPr>
        <w:t xml:space="preserve"> </w:t>
      </w:r>
      <w:r w:rsidRPr="00237C77">
        <w:rPr>
          <w:b/>
          <w:bCs/>
          <w:szCs w:val="22"/>
        </w:rPr>
        <w:t>minimum of</w:t>
      </w:r>
      <w:r w:rsidRPr="00237C77">
        <w:rPr>
          <w:b/>
          <w:bCs/>
          <w:spacing w:val="-2"/>
          <w:szCs w:val="22"/>
        </w:rPr>
        <w:t xml:space="preserve"> </w:t>
      </w:r>
      <w:r w:rsidRPr="00237C77">
        <w:rPr>
          <w:b/>
          <w:bCs/>
          <w:szCs w:val="22"/>
        </w:rPr>
        <w:t>seven</w:t>
      </w:r>
      <w:r w:rsidRPr="00237C77">
        <w:rPr>
          <w:b/>
          <w:bCs/>
          <w:spacing w:val="-2"/>
          <w:szCs w:val="22"/>
        </w:rPr>
        <w:t xml:space="preserve"> </w:t>
      </w:r>
      <w:r w:rsidRPr="00237C77">
        <w:rPr>
          <w:b/>
          <w:bCs/>
          <w:szCs w:val="22"/>
        </w:rPr>
        <w:t>(7)</w:t>
      </w:r>
      <w:r w:rsidRPr="00237C77">
        <w:rPr>
          <w:b/>
          <w:bCs/>
          <w:spacing w:val="-2"/>
          <w:szCs w:val="22"/>
        </w:rPr>
        <w:t xml:space="preserve"> </w:t>
      </w:r>
      <w:r w:rsidRPr="00237C77">
        <w:rPr>
          <w:b/>
          <w:bCs/>
          <w:szCs w:val="22"/>
        </w:rPr>
        <w:t>business days prior to travel. Any</w:t>
      </w:r>
      <w:r w:rsidRPr="00237C77">
        <w:rPr>
          <w:b/>
          <w:bCs/>
          <w:spacing w:val="-1"/>
          <w:szCs w:val="22"/>
        </w:rPr>
        <w:t xml:space="preserve"> </w:t>
      </w:r>
      <w:r w:rsidRPr="00237C77">
        <w:rPr>
          <w:b/>
          <w:bCs/>
          <w:szCs w:val="22"/>
        </w:rPr>
        <w:t>payments after the due date may not be processed.</w:t>
      </w:r>
    </w:p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397378" w:rsidTr="0007234B" w14:paraId="504D19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255" w:type="dxa"/>
            <w:gridSpan w:val="2"/>
          </w:tcPr>
          <w:p w:rsidRPr="005B5C21" w:rsidR="00397378" w:rsidRDefault="002153DB" w14:paraId="6BE521C3" w14:textId="591DFA31">
            <w:pPr>
              <w:rPr>
                <w:b w:val="0"/>
                <w:sz w:val="20"/>
                <w:szCs w:val="20"/>
              </w:rPr>
            </w:pPr>
            <w:r w:rsidRPr="005B5C21">
              <w:rPr>
                <w:sz w:val="20"/>
                <w:szCs w:val="20"/>
              </w:rPr>
              <w:t>Contact</w:t>
            </w:r>
            <w:r w:rsidRPr="005B5C21" w:rsidR="00397378">
              <w:rPr>
                <w:sz w:val="20"/>
                <w:szCs w:val="20"/>
              </w:rPr>
              <w:t xml:space="preserve"> Details</w:t>
            </w:r>
          </w:p>
        </w:tc>
      </w:tr>
      <w:tr w:rsidR="00787B25" w:rsidTr="00893E20" w14:paraId="742F65C6" w14:textId="77777777">
        <w:trPr>
          <w:trHeight w:val="340"/>
        </w:trPr>
        <w:tc>
          <w:tcPr>
            <w:tcW w:w="5127" w:type="dxa"/>
          </w:tcPr>
          <w:p w:rsidR="00787B25" w:rsidRDefault="00250985" w14:paraId="38E9262A" w14:textId="48E19B3D">
            <w:r>
              <w:t>First Name</w:t>
            </w:r>
            <w:r w:rsidR="00500AD4">
              <w:t>:</w:t>
            </w:r>
          </w:p>
        </w:tc>
        <w:tc>
          <w:tcPr>
            <w:tcW w:w="5128" w:type="dxa"/>
          </w:tcPr>
          <w:p w:rsidR="00787B25" w:rsidRDefault="00250985" w14:paraId="6369FD83" w14:textId="120D4E33">
            <w:r>
              <w:t>Surname</w:t>
            </w:r>
            <w:r w:rsidR="00500AD4">
              <w:t>:</w:t>
            </w:r>
          </w:p>
        </w:tc>
      </w:tr>
      <w:tr w:rsidR="00BA1C9B" w:rsidTr="00893E20" w14:paraId="4B97C566" w14:textId="77777777">
        <w:trPr>
          <w:trHeight w:val="340"/>
        </w:trPr>
        <w:tc>
          <w:tcPr>
            <w:tcW w:w="5127" w:type="dxa"/>
          </w:tcPr>
          <w:p w:rsidR="00BA1C9B" w:rsidRDefault="00BA1C9B" w14:paraId="502BB93E" w14:textId="6FFB8FB7">
            <w:r>
              <w:t>Organisation</w:t>
            </w:r>
            <w:r w:rsidR="00500AD4">
              <w:t>:</w:t>
            </w:r>
          </w:p>
        </w:tc>
        <w:tc>
          <w:tcPr>
            <w:tcW w:w="5128" w:type="dxa"/>
          </w:tcPr>
          <w:p w:rsidR="00BA1C9B" w:rsidRDefault="00BA1C9B" w14:paraId="61350F45" w14:textId="237DC89B">
            <w:r>
              <w:t>Email Address</w:t>
            </w:r>
            <w:r w:rsidR="00500AD4">
              <w:t>:</w:t>
            </w:r>
          </w:p>
        </w:tc>
      </w:tr>
      <w:tr w:rsidR="00787B25" w:rsidTr="00893E20" w14:paraId="02A8B9C6" w14:textId="77777777">
        <w:trPr>
          <w:trHeight w:val="340"/>
        </w:trPr>
        <w:tc>
          <w:tcPr>
            <w:tcW w:w="5127" w:type="dxa"/>
          </w:tcPr>
          <w:p w:rsidR="00787B25" w:rsidRDefault="00BA1C9B" w14:paraId="187CB326" w14:textId="349C6C82">
            <w:r>
              <w:t>Address</w:t>
            </w:r>
            <w:r w:rsidR="00500AD4">
              <w:t>:</w:t>
            </w:r>
          </w:p>
        </w:tc>
        <w:tc>
          <w:tcPr>
            <w:tcW w:w="5128" w:type="dxa"/>
          </w:tcPr>
          <w:p w:rsidR="00787B25" w:rsidRDefault="00BA1C9B" w14:paraId="02F16B29" w14:textId="2B85A020">
            <w:r>
              <w:t>Suburb</w:t>
            </w:r>
            <w:r w:rsidR="00500AD4">
              <w:t>:</w:t>
            </w:r>
          </w:p>
        </w:tc>
      </w:tr>
      <w:tr w:rsidR="00787B25" w:rsidTr="00893E20" w14:paraId="3704593C" w14:textId="77777777">
        <w:trPr>
          <w:trHeight w:val="340"/>
        </w:trPr>
        <w:tc>
          <w:tcPr>
            <w:tcW w:w="5127" w:type="dxa"/>
          </w:tcPr>
          <w:p w:rsidR="00787B25" w:rsidRDefault="00BA1C9B" w14:paraId="1DEB850D" w14:textId="4138A19A">
            <w:r>
              <w:t>Postcode</w:t>
            </w:r>
            <w:r w:rsidR="00500AD4">
              <w:t>:</w:t>
            </w:r>
          </w:p>
        </w:tc>
        <w:tc>
          <w:tcPr>
            <w:tcW w:w="5128" w:type="dxa"/>
          </w:tcPr>
          <w:p w:rsidR="00787B25" w:rsidRDefault="00681BF4" w14:paraId="6F5BFCF6" w14:textId="405CBFD8">
            <w:r>
              <w:t>Phone Number</w:t>
            </w:r>
            <w:r w:rsidR="00500AD4">
              <w:t>:</w:t>
            </w:r>
          </w:p>
        </w:tc>
      </w:tr>
    </w:tbl>
    <w:p w:rsidRPr="00847F52" w:rsidR="00787B25" w:rsidP="0082603C" w:rsidRDefault="00787B25" w14:paraId="79890D38" w14:textId="7F5B667A">
      <w:pPr>
        <w:rPr>
          <w:sz w:val="16"/>
          <w:szCs w:val="16"/>
        </w:rPr>
      </w:pPr>
    </w:p>
    <w:p w:rsidR="009D1626" w:rsidP="0082603C" w:rsidRDefault="007A7CB1" w14:paraId="7A6A2CEA" w14:textId="3F9B0B11">
      <w:r w:rsidRPr="007A7CB1">
        <w:t>Forward Journey – Approximate departure or arrival times</w:t>
      </w:r>
    </w:p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2051"/>
        <w:gridCol w:w="2051"/>
        <w:gridCol w:w="2051"/>
        <w:gridCol w:w="2051"/>
        <w:gridCol w:w="2051"/>
      </w:tblGrid>
      <w:tr w:rsidR="007A7CB1" w:rsidTr="00893E20" w14:paraId="27D67D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tcW w:w="2051" w:type="dxa"/>
          </w:tcPr>
          <w:p w:rsidRPr="005B5C21" w:rsidR="007A7CB1" w:rsidRDefault="00C013A1" w14:paraId="4D18090F" w14:textId="3159DF8E">
            <w:pPr>
              <w:rPr>
                <w:sz w:val="20"/>
                <w:szCs w:val="20"/>
              </w:rPr>
            </w:pPr>
            <w:r w:rsidRPr="005B5C21">
              <w:rPr>
                <w:sz w:val="20"/>
                <w:szCs w:val="20"/>
              </w:rPr>
              <w:t>Travel Date</w:t>
            </w:r>
          </w:p>
        </w:tc>
        <w:tc>
          <w:tcPr>
            <w:tcW w:w="2051" w:type="dxa"/>
          </w:tcPr>
          <w:p w:rsidRPr="005B5C21" w:rsidR="007A7CB1" w:rsidRDefault="00C013A1" w14:paraId="2E205539" w14:textId="7A501179">
            <w:pPr>
              <w:rPr>
                <w:sz w:val="20"/>
                <w:szCs w:val="20"/>
              </w:rPr>
            </w:pPr>
            <w:r w:rsidRPr="005B5C21">
              <w:rPr>
                <w:sz w:val="20"/>
                <w:szCs w:val="20"/>
              </w:rPr>
              <w:t>Departing Station</w:t>
            </w:r>
          </w:p>
        </w:tc>
        <w:tc>
          <w:tcPr>
            <w:tcW w:w="2051" w:type="dxa"/>
          </w:tcPr>
          <w:p w:rsidRPr="005B5C21" w:rsidR="007A7CB1" w:rsidRDefault="00C013A1" w14:paraId="29723E34" w14:textId="208AF4D9">
            <w:pPr>
              <w:rPr>
                <w:sz w:val="20"/>
                <w:szCs w:val="20"/>
              </w:rPr>
            </w:pPr>
            <w:r w:rsidRPr="005B5C21">
              <w:rPr>
                <w:sz w:val="20"/>
                <w:szCs w:val="20"/>
              </w:rPr>
              <w:t>Departure Time</w:t>
            </w:r>
          </w:p>
        </w:tc>
        <w:tc>
          <w:tcPr>
            <w:tcW w:w="2051" w:type="dxa"/>
          </w:tcPr>
          <w:p w:rsidRPr="005B5C21" w:rsidR="007A7CB1" w:rsidRDefault="00C013A1" w14:paraId="1EC92A35" w14:textId="2D046FFB">
            <w:pPr>
              <w:rPr>
                <w:sz w:val="20"/>
                <w:szCs w:val="20"/>
              </w:rPr>
            </w:pPr>
            <w:r w:rsidRPr="005B5C21">
              <w:rPr>
                <w:sz w:val="20"/>
                <w:szCs w:val="20"/>
              </w:rPr>
              <w:t>Destination Station</w:t>
            </w:r>
          </w:p>
        </w:tc>
        <w:tc>
          <w:tcPr>
            <w:tcW w:w="2051" w:type="dxa"/>
          </w:tcPr>
          <w:p w:rsidRPr="005B5C21" w:rsidR="007A7CB1" w:rsidRDefault="00C013A1" w14:paraId="296BCE4F" w14:textId="660743C2">
            <w:pPr>
              <w:rPr>
                <w:b w:val="0"/>
                <w:sz w:val="20"/>
                <w:szCs w:val="20"/>
              </w:rPr>
            </w:pPr>
            <w:r w:rsidRPr="005B5C21">
              <w:rPr>
                <w:b w:val="0"/>
                <w:sz w:val="20"/>
                <w:szCs w:val="20"/>
              </w:rPr>
              <w:t>Arrival Time</w:t>
            </w:r>
          </w:p>
        </w:tc>
      </w:tr>
      <w:tr w:rsidR="007A7CB1" w:rsidTr="00893E20" w14:paraId="75F482F2" w14:textId="77777777">
        <w:trPr>
          <w:trHeight w:val="340"/>
        </w:trPr>
        <w:tc>
          <w:tcPr>
            <w:tcW w:w="2051" w:type="dxa"/>
          </w:tcPr>
          <w:p w:rsidR="007A7CB1" w:rsidP="00466035" w:rsidRDefault="007A7CB1" w14:paraId="32008287" w14:textId="71C7B237"/>
        </w:tc>
        <w:tc>
          <w:tcPr>
            <w:tcW w:w="2051" w:type="dxa"/>
          </w:tcPr>
          <w:p w:rsidR="007A7CB1" w:rsidP="009D1626" w:rsidRDefault="007A7CB1" w14:paraId="589C4D62" w14:textId="77777777">
            <w:pPr>
              <w:jc w:val="center"/>
            </w:pPr>
          </w:p>
        </w:tc>
        <w:tc>
          <w:tcPr>
            <w:tcW w:w="2051" w:type="dxa"/>
          </w:tcPr>
          <w:p w:rsidR="007A7CB1" w:rsidP="00466035" w:rsidRDefault="007A7CB1" w14:paraId="6A8CDDF8" w14:textId="5C152385"/>
        </w:tc>
        <w:tc>
          <w:tcPr>
            <w:tcW w:w="2051" w:type="dxa"/>
          </w:tcPr>
          <w:p w:rsidR="007A7CB1" w:rsidP="00466035" w:rsidRDefault="007A7CB1" w14:paraId="3D4116BF" w14:textId="06546A83"/>
        </w:tc>
        <w:tc>
          <w:tcPr>
            <w:tcW w:w="2051" w:type="dxa"/>
          </w:tcPr>
          <w:p w:rsidR="007A7CB1" w:rsidP="00466035" w:rsidRDefault="007A7CB1" w14:paraId="392C5CE5" w14:textId="2ACE0922"/>
        </w:tc>
      </w:tr>
      <w:tr w:rsidR="007A7CB1" w:rsidTr="00893E20" w14:paraId="62926201" w14:textId="77777777">
        <w:trPr>
          <w:trHeight w:val="340"/>
        </w:trPr>
        <w:tc>
          <w:tcPr>
            <w:tcW w:w="2051" w:type="dxa"/>
          </w:tcPr>
          <w:p w:rsidR="007A7CB1" w:rsidP="00466035" w:rsidRDefault="007A7CB1" w14:paraId="149088DF" w14:textId="77777777"/>
        </w:tc>
        <w:tc>
          <w:tcPr>
            <w:tcW w:w="2051" w:type="dxa"/>
          </w:tcPr>
          <w:p w:rsidR="007A7CB1" w:rsidP="00466035" w:rsidRDefault="007A7CB1" w14:paraId="07DF8CA3" w14:textId="77777777"/>
        </w:tc>
        <w:tc>
          <w:tcPr>
            <w:tcW w:w="2051" w:type="dxa"/>
          </w:tcPr>
          <w:p w:rsidR="007A7CB1" w:rsidP="00466035" w:rsidRDefault="007A7CB1" w14:paraId="2622F07B" w14:textId="77777777"/>
        </w:tc>
        <w:tc>
          <w:tcPr>
            <w:tcW w:w="2051" w:type="dxa"/>
          </w:tcPr>
          <w:p w:rsidR="007A7CB1" w:rsidP="00466035" w:rsidRDefault="007A7CB1" w14:paraId="2570590E" w14:textId="77777777"/>
        </w:tc>
        <w:tc>
          <w:tcPr>
            <w:tcW w:w="2051" w:type="dxa"/>
          </w:tcPr>
          <w:p w:rsidR="007A7CB1" w:rsidP="00466035" w:rsidRDefault="007A7CB1" w14:paraId="621534AB" w14:textId="77777777"/>
        </w:tc>
      </w:tr>
    </w:tbl>
    <w:p w:rsidRPr="00847F52" w:rsidR="00787B25" w:rsidP="0082603C" w:rsidRDefault="00787B25" w14:paraId="3CC0D552" w14:textId="44B6DC37">
      <w:pPr>
        <w:rPr>
          <w:sz w:val="16"/>
          <w:szCs w:val="16"/>
        </w:rPr>
      </w:pPr>
    </w:p>
    <w:p w:rsidR="000C28B8" w:rsidP="0082603C" w:rsidRDefault="000C28B8" w14:paraId="362AF13D" w14:textId="09053111">
      <w:r>
        <w:t xml:space="preserve">Return Journey - </w:t>
      </w:r>
      <w:r w:rsidRPr="007A7CB1">
        <w:t>Approximate departure or arrival times</w:t>
      </w:r>
    </w:p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2051"/>
        <w:gridCol w:w="2051"/>
        <w:gridCol w:w="2051"/>
        <w:gridCol w:w="2051"/>
        <w:gridCol w:w="2051"/>
      </w:tblGrid>
      <w:tr w:rsidR="000C28B8" w:rsidTr="00361C93" w14:paraId="55828B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tcW w:w="2051" w:type="dxa"/>
          </w:tcPr>
          <w:p w:rsidRPr="005B5C21" w:rsidR="000C28B8" w:rsidRDefault="000C28B8" w14:paraId="3C7BD3DC" w14:textId="77777777">
            <w:pPr>
              <w:rPr>
                <w:sz w:val="20"/>
                <w:szCs w:val="20"/>
              </w:rPr>
            </w:pPr>
            <w:r w:rsidRPr="005B5C21">
              <w:rPr>
                <w:sz w:val="20"/>
                <w:szCs w:val="20"/>
              </w:rPr>
              <w:t>Travel Date</w:t>
            </w:r>
          </w:p>
        </w:tc>
        <w:tc>
          <w:tcPr>
            <w:tcW w:w="2051" w:type="dxa"/>
          </w:tcPr>
          <w:p w:rsidRPr="005B5C21" w:rsidR="000C28B8" w:rsidRDefault="000C28B8" w14:paraId="757B711E" w14:textId="77777777">
            <w:pPr>
              <w:rPr>
                <w:sz w:val="20"/>
                <w:szCs w:val="20"/>
              </w:rPr>
            </w:pPr>
            <w:r w:rsidRPr="005B5C21">
              <w:rPr>
                <w:sz w:val="20"/>
                <w:szCs w:val="20"/>
              </w:rPr>
              <w:t>Departing Station</w:t>
            </w:r>
          </w:p>
        </w:tc>
        <w:tc>
          <w:tcPr>
            <w:tcW w:w="2051" w:type="dxa"/>
          </w:tcPr>
          <w:p w:rsidRPr="005B5C21" w:rsidR="000C28B8" w:rsidRDefault="000C28B8" w14:paraId="1BAF6FB5" w14:textId="77777777">
            <w:pPr>
              <w:rPr>
                <w:sz w:val="20"/>
                <w:szCs w:val="20"/>
              </w:rPr>
            </w:pPr>
            <w:r w:rsidRPr="005B5C21">
              <w:rPr>
                <w:sz w:val="20"/>
                <w:szCs w:val="20"/>
              </w:rPr>
              <w:t>Departure Time</w:t>
            </w:r>
          </w:p>
        </w:tc>
        <w:tc>
          <w:tcPr>
            <w:tcW w:w="2051" w:type="dxa"/>
          </w:tcPr>
          <w:p w:rsidRPr="005B5C21" w:rsidR="000C28B8" w:rsidRDefault="000C28B8" w14:paraId="345D2422" w14:textId="77777777">
            <w:pPr>
              <w:rPr>
                <w:sz w:val="20"/>
                <w:szCs w:val="20"/>
              </w:rPr>
            </w:pPr>
            <w:r w:rsidRPr="005B5C21">
              <w:rPr>
                <w:sz w:val="20"/>
                <w:szCs w:val="20"/>
              </w:rPr>
              <w:t>Destination Station</w:t>
            </w:r>
          </w:p>
        </w:tc>
        <w:tc>
          <w:tcPr>
            <w:tcW w:w="2051" w:type="dxa"/>
          </w:tcPr>
          <w:p w:rsidRPr="005B5C21" w:rsidR="000C28B8" w:rsidRDefault="000C28B8" w14:paraId="743FFAB9" w14:textId="77777777">
            <w:pPr>
              <w:rPr>
                <w:b w:val="0"/>
                <w:sz w:val="20"/>
                <w:szCs w:val="20"/>
              </w:rPr>
            </w:pPr>
            <w:r w:rsidRPr="005B5C21">
              <w:rPr>
                <w:b w:val="0"/>
                <w:sz w:val="20"/>
                <w:szCs w:val="20"/>
              </w:rPr>
              <w:t>Arrival Time</w:t>
            </w:r>
          </w:p>
        </w:tc>
      </w:tr>
      <w:tr w:rsidR="000C28B8" w:rsidTr="00361C93" w14:paraId="02A1B81A" w14:textId="77777777">
        <w:trPr>
          <w:trHeight w:val="340"/>
        </w:trPr>
        <w:tc>
          <w:tcPr>
            <w:tcW w:w="2051" w:type="dxa"/>
          </w:tcPr>
          <w:p w:rsidR="000C28B8" w:rsidRDefault="000C28B8" w14:paraId="0C254D27" w14:textId="77777777"/>
        </w:tc>
        <w:tc>
          <w:tcPr>
            <w:tcW w:w="2051" w:type="dxa"/>
          </w:tcPr>
          <w:p w:rsidR="000C28B8" w:rsidRDefault="000C28B8" w14:paraId="0E0D9368" w14:textId="77777777"/>
        </w:tc>
        <w:tc>
          <w:tcPr>
            <w:tcW w:w="2051" w:type="dxa"/>
          </w:tcPr>
          <w:p w:rsidR="000C28B8" w:rsidRDefault="000C28B8" w14:paraId="39DCC623" w14:textId="77777777"/>
        </w:tc>
        <w:tc>
          <w:tcPr>
            <w:tcW w:w="2051" w:type="dxa"/>
          </w:tcPr>
          <w:p w:rsidR="000C28B8" w:rsidRDefault="000C28B8" w14:paraId="65A9FFE2" w14:textId="77777777"/>
        </w:tc>
        <w:tc>
          <w:tcPr>
            <w:tcW w:w="2051" w:type="dxa"/>
          </w:tcPr>
          <w:p w:rsidR="000C28B8" w:rsidRDefault="000C28B8" w14:paraId="45CA72C5" w14:textId="77777777"/>
        </w:tc>
      </w:tr>
      <w:tr w:rsidR="000C28B8" w:rsidTr="00361C93" w14:paraId="4916FDF9" w14:textId="77777777">
        <w:trPr>
          <w:trHeight w:val="340"/>
        </w:trPr>
        <w:tc>
          <w:tcPr>
            <w:tcW w:w="2051" w:type="dxa"/>
          </w:tcPr>
          <w:p w:rsidR="000C28B8" w:rsidRDefault="000C28B8" w14:paraId="11206A55" w14:textId="77777777"/>
        </w:tc>
        <w:tc>
          <w:tcPr>
            <w:tcW w:w="2051" w:type="dxa"/>
          </w:tcPr>
          <w:p w:rsidR="000C28B8" w:rsidRDefault="000C28B8" w14:paraId="239BEACB" w14:textId="77777777"/>
        </w:tc>
        <w:tc>
          <w:tcPr>
            <w:tcW w:w="2051" w:type="dxa"/>
          </w:tcPr>
          <w:p w:rsidR="000C28B8" w:rsidRDefault="000C28B8" w14:paraId="2F8B22CC" w14:textId="77777777"/>
        </w:tc>
        <w:tc>
          <w:tcPr>
            <w:tcW w:w="2051" w:type="dxa"/>
          </w:tcPr>
          <w:p w:rsidR="000C28B8" w:rsidRDefault="000C28B8" w14:paraId="07C2B6AB" w14:textId="77777777"/>
        </w:tc>
        <w:tc>
          <w:tcPr>
            <w:tcW w:w="2051" w:type="dxa"/>
          </w:tcPr>
          <w:p w:rsidR="000C28B8" w:rsidRDefault="000C28B8" w14:paraId="53E66755" w14:textId="77777777"/>
        </w:tc>
      </w:tr>
    </w:tbl>
    <w:p w:rsidRPr="00847F52" w:rsidR="00787B25" w:rsidP="0082603C" w:rsidRDefault="00787B25" w14:paraId="4EEAFD65" w14:textId="3AF04580">
      <w:pPr>
        <w:rPr>
          <w:sz w:val="16"/>
          <w:szCs w:val="16"/>
        </w:rPr>
      </w:pPr>
    </w:p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8217"/>
        <w:gridCol w:w="2038"/>
      </w:tblGrid>
      <w:tr w:rsidR="00F91E77" w:rsidTr="00893E20" w14:paraId="4F22F31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217" w:type="dxa"/>
          </w:tcPr>
          <w:p w:rsidRPr="005C73DE" w:rsidR="00F91E77" w:rsidRDefault="00F91E77" w14:paraId="3A43FB5F" w14:textId="6A874250">
            <w:r>
              <w:t>Description</w:t>
            </w:r>
          </w:p>
        </w:tc>
        <w:tc>
          <w:tcPr>
            <w:tcW w:w="2038" w:type="dxa"/>
          </w:tcPr>
          <w:p w:rsidRPr="005C73DE" w:rsidR="00F91E77" w:rsidRDefault="00D059CE" w14:paraId="28BF54BF" w14:textId="1B239481">
            <w:pPr>
              <w:rPr>
                <w:b w:val="0"/>
              </w:rPr>
            </w:pPr>
            <w:r>
              <w:rPr>
                <w:b w:val="0"/>
              </w:rPr>
              <w:t>Numbers Travelling</w:t>
            </w:r>
          </w:p>
        </w:tc>
      </w:tr>
      <w:tr w:rsidR="006B3138" w:rsidTr="00893E20" w14:paraId="6941325B" w14:textId="77777777">
        <w:trPr>
          <w:trHeight w:val="340"/>
        </w:trPr>
        <w:tc>
          <w:tcPr>
            <w:tcW w:w="8217" w:type="dxa"/>
          </w:tcPr>
          <w:p w:rsidRPr="005116F5" w:rsidR="006B3138" w:rsidP="00E57EFC" w:rsidRDefault="00026DB2" w14:paraId="0AD55D34" w14:textId="6355AECD">
            <w:pPr>
              <w:rPr>
                <w:b/>
                <w:bCs/>
              </w:rPr>
            </w:pPr>
            <w:r>
              <w:rPr>
                <w:b/>
                <w:bCs/>
              </w:rPr>
              <w:t>Adult</w:t>
            </w:r>
            <w:r w:rsidR="002F63FB">
              <w:rPr>
                <w:b/>
                <w:bCs/>
              </w:rPr>
              <w:t xml:space="preserve"> - </w:t>
            </w:r>
            <w:r w:rsidRPr="00C33256" w:rsidR="002F63FB">
              <w:rPr>
                <w:sz w:val="18"/>
                <w:szCs w:val="18"/>
              </w:rPr>
              <w:t>15</w:t>
            </w:r>
            <w:r w:rsidRPr="00C33256" w:rsidR="002F63FB">
              <w:rPr>
                <w:spacing w:val="-2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years</w:t>
            </w:r>
            <w:r w:rsidRPr="00C33256" w:rsidR="002F63FB">
              <w:rPr>
                <w:spacing w:val="-3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of</w:t>
            </w:r>
            <w:r w:rsidRPr="00C33256" w:rsidR="002F63FB">
              <w:rPr>
                <w:spacing w:val="-2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age</w:t>
            </w:r>
            <w:r w:rsidRPr="00C33256" w:rsidR="002F63FB">
              <w:rPr>
                <w:spacing w:val="-2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or</w:t>
            </w:r>
            <w:r w:rsidRPr="00C33256" w:rsidR="002F63FB">
              <w:rPr>
                <w:spacing w:val="-1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over</w:t>
            </w:r>
            <w:r w:rsidRPr="00C33256" w:rsidR="002F63FB">
              <w:rPr>
                <w:spacing w:val="-2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and</w:t>
            </w:r>
            <w:r w:rsidRPr="00C33256" w:rsidR="002F63FB">
              <w:rPr>
                <w:spacing w:val="-4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does</w:t>
            </w:r>
            <w:r w:rsidRPr="00C33256" w:rsidR="002F63FB">
              <w:rPr>
                <w:spacing w:val="-2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not</w:t>
            </w:r>
            <w:r w:rsidRPr="00C33256" w:rsidR="002F63FB">
              <w:rPr>
                <w:spacing w:val="-4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possess</w:t>
            </w:r>
            <w:r w:rsidRPr="00C33256" w:rsidR="002F63FB">
              <w:rPr>
                <w:spacing w:val="-1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a</w:t>
            </w:r>
            <w:r w:rsidRPr="00C33256" w:rsidR="002F63FB">
              <w:rPr>
                <w:spacing w:val="-5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form</w:t>
            </w:r>
            <w:r w:rsidRPr="00C33256" w:rsidR="002F63FB">
              <w:rPr>
                <w:spacing w:val="-2"/>
                <w:sz w:val="18"/>
                <w:szCs w:val="18"/>
              </w:rPr>
              <w:t xml:space="preserve"> </w:t>
            </w:r>
            <w:r w:rsidRPr="00C33256" w:rsidR="002F63FB">
              <w:rPr>
                <w:sz w:val="18"/>
                <w:szCs w:val="18"/>
              </w:rPr>
              <w:t>of</w:t>
            </w:r>
            <w:r w:rsidRPr="00C33256" w:rsidR="002F63FB">
              <w:rPr>
                <w:spacing w:val="-3"/>
                <w:sz w:val="18"/>
                <w:szCs w:val="18"/>
              </w:rPr>
              <w:t xml:space="preserve"> </w:t>
            </w:r>
            <w:r w:rsidRPr="00C33256" w:rsidR="002F63FB">
              <w:rPr>
                <w:spacing w:val="-2"/>
                <w:sz w:val="18"/>
                <w:szCs w:val="18"/>
              </w:rPr>
              <w:t>concession</w:t>
            </w:r>
          </w:p>
        </w:tc>
        <w:tc>
          <w:tcPr>
            <w:tcW w:w="2038" w:type="dxa"/>
          </w:tcPr>
          <w:p w:rsidRPr="000D648C" w:rsidR="006B3138" w:rsidP="00E57EFC" w:rsidRDefault="006B3138" w14:paraId="36655A2D" w14:textId="47002065">
            <w:pPr>
              <w:rPr>
                <w:szCs w:val="22"/>
              </w:rPr>
            </w:pPr>
          </w:p>
        </w:tc>
      </w:tr>
      <w:tr w:rsidR="00026DB2" w:rsidTr="00893E20" w14:paraId="5E1DC4E7" w14:textId="77777777">
        <w:trPr>
          <w:trHeight w:val="340"/>
        </w:trPr>
        <w:tc>
          <w:tcPr>
            <w:tcW w:w="8217" w:type="dxa"/>
          </w:tcPr>
          <w:p w:rsidR="00026DB2" w:rsidP="00E57EFC" w:rsidRDefault="00026DB2" w14:paraId="2E683A3D" w14:textId="40A67694">
            <w:pPr>
              <w:rPr>
                <w:b/>
                <w:bCs/>
              </w:rPr>
            </w:pPr>
            <w:r>
              <w:rPr>
                <w:b/>
                <w:bCs/>
              </w:rPr>
              <w:t>Con</w:t>
            </w:r>
            <w:r w:rsidR="00691211">
              <w:rPr>
                <w:b/>
                <w:bCs/>
              </w:rPr>
              <w:t>cession/Secondary student</w:t>
            </w:r>
            <w:r w:rsidR="002F63FB">
              <w:rPr>
                <w:b/>
                <w:bCs/>
              </w:rPr>
              <w:t xml:space="preserve"> - </w:t>
            </w:r>
            <w:r w:rsidRPr="00C33256" w:rsidR="00167916">
              <w:rPr>
                <w:sz w:val="18"/>
                <w:szCs w:val="18"/>
              </w:rPr>
              <w:t>adult</w:t>
            </w:r>
            <w:r w:rsidRPr="00C33256" w:rsidR="00167916">
              <w:rPr>
                <w:spacing w:val="-2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carrying</w:t>
            </w:r>
            <w:r w:rsidRPr="00C33256" w:rsidR="00167916">
              <w:rPr>
                <w:spacing w:val="-2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an</w:t>
            </w:r>
            <w:r w:rsidRPr="00C33256" w:rsidR="00167916">
              <w:rPr>
                <w:spacing w:val="-2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applicable</w:t>
            </w:r>
            <w:r w:rsidRPr="00C33256" w:rsidR="00167916">
              <w:rPr>
                <w:spacing w:val="-2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concession</w:t>
            </w:r>
            <w:r w:rsidRPr="00C33256" w:rsidR="00167916">
              <w:rPr>
                <w:spacing w:val="-2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card</w:t>
            </w:r>
            <w:r w:rsidRPr="00C33256" w:rsidR="00167916">
              <w:rPr>
                <w:spacing w:val="-3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or</w:t>
            </w:r>
            <w:r w:rsidRPr="00C33256" w:rsidR="00167916">
              <w:rPr>
                <w:spacing w:val="-2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a</w:t>
            </w:r>
            <w:r w:rsidRPr="00C33256" w:rsidR="00167916">
              <w:rPr>
                <w:spacing w:val="-5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secondary</w:t>
            </w:r>
            <w:r w:rsidRPr="00C33256" w:rsidR="00167916">
              <w:rPr>
                <w:spacing w:val="-5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school</w:t>
            </w:r>
            <w:r w:rsidRPr="00C33256" w:rsidR="00167916">
              <w:rPr>
                <w:spacing w:val="-1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student</w:t>
            </w:r>
            <w:r w:rsidRPr="00C33256" w:rsidR="00167916">
              <w:rPr>
                <w:spacing w:val="40"/>
                <w:sz w:val="18"/>
                <w:szCs w:val="18"/>
              </w:rPr>
              <w:t xml:space="preserve"> </w:t>
            </w:r>
            <w:r w:rsidRPr="00C33256" w:rsidR="00167916">
              <w:rPr>
                <w:sz w:val="18"/>
                <w:szCs w:val="18"/>
              </w:rPr>
              <w:t>with a valid ID</w:t>
            </w:r>
          </w:p>
        </w:tc>
        <w:tc>
          <w:tcPr>
            <w:tcW w:w="2038" w:type="dxa"/>
          </w:tcPr>
          <w:p w:rsidRPr="000D648C" w:rsidR="00026DB2" w:rsidP="00E57EFC" w:rsidRDefault="00026DB2" w14:paraId="6F8F0E20" w14:textId="77777777">
            <w:pPr>
              <w:rPr>
                <w:szCs w:val="22"/>
              </w:rPr>
            </w:pPr>
          </w:p>
        </w:tc>
      </w:tr>
      <w:tr w:rsidR="00026DB2" w:rsidTr="00893E20" w14:paraId="3C34A4AE" w14:textId="77777777">
        <w:trPr>
          <w:trHeight w:val="340"/>
        </w:trPr>
        <w:tc>
          <w:tcPr>
            <w:tcW w:w="8217" w:type="dxa"/>
          </w:tcPr>
          <w:p w:rsidR="00026DB2" w:rsidP="00E57EFC" w:rsidRDefault="00691211" w14:paraId="2C489F81" w14:textId="344B3700">
            <w:pPr>
              <w:rPr>
                <w:b/>
                <w:bCs/>
              </w:rPr>
            </w:pPr>
            <w:r>
              <w:rPr>
                <w:b/>
                <w:bCs/>
              </w:rPr>
              <w:t>Child</w:t>
            </w:r>
            <w:r w:rsidR="0082684D">
              <w:rPr>
                <w:b/>
                <w:bCs/>
              </w:rPr>
              <w:t xml:space="preserve"> - </w:t>
            </w:r>
            <w:r w:rsidRPr="00C33256" w:rsidR="0082684D">
              <w:rPr>
                <w:sz w:val="18"/>
                <w:szCs w:val="18"/>
              </w:rPr>
              <w:t>aged</w:t>
            </w:r>
            <w:r w:rsidRPr="00C33256" w:rsidR="0082684D">
              <w:rPr>
                <w:spacing w:val="-4"/>
                <w:sz w:val="18"/>
                <w:szCs w:val="18"/>
              </w:rPr>
              <w:t xml:space="preserve"> </w:t>
            </w:r>
            <w:r w:rsidRPr="00C33256" w:rsidR="0082684D">
              <w:rPr>
                <w:sz w:val="18"/>
                <w:szCs w:val="18"/>
              </w:rPr>
              <w:t>5</w:t>
            </w:r>
            <w:r w:rsidRPr="00C33256" w:rsidR="0082684D">
              <w:rPr>
                <w:spacing w:val="-1"/>
                <w:sz w:val="18"/>
                <w:szCs w:val="18"/>
              </w:rPr>
              <w:t xml:space="preserve"> </w:t>
            </w:r>
            <w:r w:rsidRPr="00C33256" w:rsidR="0082684D">
              <w:rPr>
                <w:sz w:val="18"/>
                <w:szCs w:val="18"/>
              </w:rPr>
              <w:t>to</w:t>
            </w:r>
            <w:r w:rsidRPr="00C33256" w:rsidR="0082684D">
              <w:rPr>
                <w:spacing w:val="-1"/>
                <w:sz w:val="18"/>
                <w:szCs w:val="18"/>
              </w:rPr>
              <w:t xml:space="preserve"> </w:t>
            </w:r>
            <w:r w:rsidRPr="00C33256" w:rsidR="0082684D">
              <w:rPr>
                <w:sz w:val="18"/>
                <w:szCs w:val="18"/>
              </w:rPr>
              <w:t>14</w:t>
            </w:r>
            <w:r w:rsidRPr="00C33256" w:rsidR="0082684D">
              <w:rPr>
                <w:spacing w:val="1"/>
                <w:sz w:val="18"/>
                <w:szCs w:val="18"/>
              </w:rPr>
              <w:t xml:space="preserve"> </w:t>
            </w:r>
            <w:r w:rsidRPr="00C33256" w:rsidR="0082684D">
              <w:rPr>
                <w:spacing w:val="-4"/>
                <w:sz w:val="18"/>
                <w:szCs w:val="18"/>
              </w:rPr>
              <w:t>years</w:t>
            </w:r>
          </w:p>
        </w:tc>
        <w:tc>
          <w:tcPr>
            <w:tcW w:w="2038" w:type="dxa"/>
          </w:tcPr>
          <w:p w:rsidRPr="000D648C" w:rsidR="00026DB2" w:rsidP="00E57EFC" w:rsidRDefault="00026DB2" w14:paraId="791BD7D9" w14:textId="77777777">
            <w:pPr>
              <w:rPr>
                <w:szCs w:val="22"/>
              </w:rPr>
            </w:pPr>
          </w:p>
        </w:tc>
      </w:tr>
      <w:tr w:rsidR="00026DB2" w:rsidTr="00893E20" w14:paraId="1308B123" w14:textId="77777777">
        <w:trPr>
          <w:trHeight w:val="340"/>
        </w:trPr>
        <w:tc>
          <w:tcPr>
            <w:tcW w:w="8217" w:type="dxa"/>
          </w:tcPr>
          <w:p w:rsidR="00026DB2" w:rsidP="00E57EFC" w:rsidRDefault="00691211" w14:paraId="2145A23C" w14:textId="28A910EF">
            <w:pPr>
              <w:rPr>
                <w:b/>
                <w:bCs/>
              </w:rPr>
            </w:pPr>
            <w:r>
              <w:rPr>
                <w:b/>
                <w:bCs/>
              </w:rPr>
              <w:t>Infant</w:t>
            </w:r>
            <w:r w:rsidR="00A5377D">
              <w:rPr>
                <w:b/>
                <w:bCs/>
              </w:rPr>
              <w:t xml:space="preserve"> -</w:t>
            </w:r>
            <w:r w:rsidR="00A5377D">
              <w:rPr>
                <w:color w:val="57585A"/>
                <w:spacing w:val="-4"/>
                <w:sz w:val="14"/>
              </w:rPr>
              <w:t xml:space="preserve"> </w:t>
            </w:r>
            <w:r w:rsidRPr="00C33256" w:rsidR="00A5377D">
              <w:rPr>
                <w:sz w:val="18"/>
                <w:szCs w:val="18"/>
              </w:rPr>
              <w:t>4 years</w:t>
            </w:r>
            <w:r w:rsidRPr="00C33256" w:rsidR="00A5377D">
              <w:rPr>
                <w:spacing w:val="-1"/>
                <w:sz w:val="18"/>
                <w:szCs w:val="18"/>
              </w:rPr>
              <w:t xml:space="preserve"> </w:t>
            </w:r>
            <w:r w:rsidRPr="00C33256" w:rsidR="00A5377D">
              <w:rPr>
                <w:sz w:val="18"/>
                <w:szCs w:val="18"/>
              </w:rPr>
              <w:t>old</w:t>
            </w:r>
            <w:r w:rsidRPr="00C33256" w:rsidR="00A5377D">
              <w:rPr>
                <w:spacing w:val="-2"/>
                <w:sz w:val="18"/>
                <w:szCs w:val="18"/>
              </w:rPr>
              <w:t xml:space="preserve"> </w:t>
            </w:r>
            <w:r w:rsidRPr="00C33256" w:rsidR="00A5377D">
              <w:rPr>
                <w:sz w:val="18"/>
                <w:szCs w:val="18"/>
              </w:rPr>
              <w:t xml:space="preserve">or </w:t>
            </w:r>
            <w:r w:rsidRPr="00C33256" w:rsidR="00A5377D">
              <w:rPr>
                <w:spacing w:val="-2"/>
                <w:sz w:val="18"/>
                <w:szCs w:val="18"/>
              </w:rPr>
              <w:t>younger</w:t>
            </w:r>
          </w:p>
        </w:tc>
        <w:tc>
          <w:tcPr>
            <w:tcW w:w="2038" w:type="dxa"/>
          </w:tcPr>
          <w:p w:rsidRPr="000D648C" w:rsidR="00026DB2" w:rsidP="00E57EFC" w:rsidRDefault="00026DB2" w14:paraId="076D9C0F" w14:textId="77777777">
            <w:pPr>
              <w:rPr>
                <w:szCs w:val="22"/>
              </w:rPr>
            </w:pPr>
          </w:p>
        </w:tc>
      </w:tr>
    </w:tbl>
    <w:p w:rsidRPr="00847F52" w:rsidR="0062346A" w:rsidP="00ED7B93" w:rsidRDefault="0062346A" w14:paraId="69E239EE" w14:textId="77777777">
      <w:pPr>
        <w:pStyle w:val="BodyText"/>
        <w:spacing w:before="2"/>
        <w:rPr>
          <w:i w:val="0"/>
          <w:iCs w:val="0"/>
          <w:sz w:val="16"/>
          <w:szCs w:val="16"/>
        </w:rPr>
      </w:pPr>
    </w:p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F36C8D" w:rsidTr="0007234B" w14:paraId="68BD1A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0255" w:type="dxa"/>
          </w:tcPr>
          <w:p w:rsidRPr="005C73DE" w:rsidR="00F36C8D" w:rsidRDefault="0062346A" w14:paraId="66D3DC73" w14:textId="772366BF">
            <w:pPr>
              <w:rPr>
                <w:b w:val="0"/>
              </w:rPr>
            </w:pPr>
            <w:r>
              <w:t xml:space="preserve">Queensland Rail Group Bookings Travel </w:t>
            </w:r>
            <w:r w:rsidR="00DB4D5B">
              <w:t>Conditions</w:t>
            </w:r>
          </w:p>
        </w:tc>
      </w:tr>
      <w:tr w:rsidR="00C93E5B" w:rsidTr="0007234B" w14:paraId="117BF851" w14:textId="77777777">
        <w:trPr>
          <w:trHeight w:val="256"/>
        </w:trPr>
        <w:tc>
          <w:tcPr>
            <w:tcW w:w="10255" w:type="dxa"/>
          </w:tcPr>
          <w:p w:rsidRPr="00BC5C4E" w:rsidR="00C44B53" w:rsidP="00C44B53" w:rsidRDefault="00C44B53" w14:paraId="1C05ED26" w14:textId="450D905A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This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booking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is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for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Queensland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Rail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SEQ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network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only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9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unless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otherwise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>stated</w:t>
            </w:r>
          </w:p>
          <w:p w:rsidRPr="00BC5C4E" w:rsidR="00C44B53" w:rsidP="00C44B53" w:rsidRDefault="00C44B53" w14:paraId="2A678759" w14:textId="77777777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group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ticket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is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only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valid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for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travel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between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departure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station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and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destination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station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for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times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and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date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>stated</w:t>
            </w:r>
          </w:p>
          <w:p w:rsidRPr="00BC5C4E" w:rsidR="00C44B53" w:rsidP="004246BC" w:rsidRDefault="00C44B53" w14:paraId="4851E82D" w14:textId="36F5BDE0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ind w:left="357" w:firstLine="0"/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All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11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customers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travelling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ticket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must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travel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together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group.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Any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customers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travelling</w:t>
            </w:r>
            <w:r w:rsidRPr="00BC5C4E" w:rsidR="00867521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separately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9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must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in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possession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of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valid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 xml:space="preserve">Translink </w:t>
            </w:r>
            <w:proofErr w:type="spellStart"/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goCard</w:t>
            </w:r>
            <w:proofErr w:type="spellEnd"/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,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ticket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or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>pass</w:t>
            </w:r>
          </w:p>
          <w:p w:rsidRPr="00BC5C4E" w:rsidR="00C44B53" w:rsidP="00C44B53" w:rsidRDefault="00C44B53" w14:paraId="0944DB8B" w14:textId="638A6249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Alterations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to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booking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will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only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processed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until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ticket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is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produced.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No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alterations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can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made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after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that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>time</w:t>
            </w:r>
          </w:p>
          <w:p w:rsidRPr="00BC5C4E" w:rsidR="00C44B53" w:rsidP="00C44B53" w:rsidRDefault="00C44B53" w14:paraId="31A72B21" w14:textId="4EE9863A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Tickets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can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cancelled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up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to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24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hours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before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travel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time</w:t>
            </w:r>
          </w:p>
          <w:p w:rsidRPr="00BC5C4E" w:rsidR="00C44B53" w:rsidP="00C44B53" w:rsidRDefault="00C44B53" w14:paraId="752E5D56" w14:textId="77777777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Refunds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are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not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permitted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or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after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day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of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>travel</w:t>
            </w:r>
          </w:p>
          <w:p w:rsidRPr="00BC5C4E" w:rsidR="00C44B53" w:rsidP="00C44B53" w:rsidRDefault="00C44B53" w14:paraId="0EBFAFF8" w14:textId="77777777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refund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administration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fee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may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>apply</w:t>
            </w:r>
          </w:p>
          <w:p w:rsidRPr="00BC5C4E" w:rsidR="00C44B53" w:rsidP="00C44B53" w:rsidRDefault="00C44B53" w14:paraId="6ACE7D28" w14:textId="77777777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group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ticket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must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presented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upon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request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by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authorised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>person</w:t>
            </w:r>
          </w:p>
          <w:p w:rsidRPr="00BC5C4E" w:rsidR="00C44B53" w:rsidP="00C44B53" w:rsidRDefault="00C44B53" w14:paraId="0EA44CFD" w14:textId="77777777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Failure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to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comply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with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these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conditions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may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result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in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a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5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>penalty</w:t>
            </w:r>
          </w:p>
          <w:p w:rsidRPr="00BC5C4E" w:rsidR="001826A9" w:rsidP="001826A9" w:rsidRDefault="00C44B53" w14:paraId="312E7352" w14:textId="77777777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</w:pP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The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ticket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is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invalid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3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if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4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>altered</w:t>
            </w:r>
          </w:p>
          <w:p w:rsidRPr="001826A9" w:rsidR="00C93E5B" w:rsidP="001826A9" w:rsidRDefault="00C44B53" w14:paraId="6944DA6A" w14:textId="598DD4ED">
            <w:pPr>
              <w:pStyle w:val="BodyText"/>
              <w:numPr>
                <w:ilvl w:val="0"/>
                <w:numId w:val="7"/>
              </w:numPr>
              <w:tabs>
                <w:tab w:val="left" w:pos="504"/>
              </w:tabs>
              <w:rPr>
                <w:rFonts w:ascii="Atkinson Hyperlegible" w:hAnsi="Atkinson Hyperlegible"/>
                <w:i w:val="0"/>
                <w:iCs w:val="0"/>
                <w:color w:val="000000"/>
                <w:sz w:val="16"/>
                <w:szCs w:val="16"/>
              </w:rPr>
            </w:pPr>
            <w:proofErr w:type="spellStart"/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Translink’s</w:t>
            </w:r>
            <w:proofErr w:type="spellEnd"/>
            <w:r w:rsidRPr="00BC5C4E">
              <w:rPr>
                <w:rFonts w:ascii="Atkinson Hyperlegible" w:hAnsi="Atkinson Hyperlegible"/>
                <w:i w:val="0"/>
                <w:iCs w:val="0"/>
                <w:spacing w:val="-11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“Conditions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7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of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8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z w:val="18"/>
                <w:szCs w:val="18"/>
              </w:rPr>
              <w:t>Travel”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10"/>
                <w:sz w:val="18"/>
                <w:szCs w:val="18"/>
              </w:rPr>
              <w:t xml:space="preserve"> </w:t>
            </w:r>
            <w:r w:rsidRPr="00BC5C4E">
              <w:rPr>
                <w:rFonts w:ascii="Atkinson Hyperlegible" w:hAnsi="Atkinson Hyperlegible"/>
                <w:i w:val="0"/>
                <w:iCs w:val="0"/>
                <w:spacing w:val="-2"/>
                <w:sz w:val="18"/>
                <w:szCs w:val="18"/>
              </w:rPr>
              <w:t>apply</w:t>
            </w:r>
          </w:p>
        </w:tc>
      </w:tr>
    </w:tbl>
    <w:p w:rsidR="00BC5C4E" w:rsidP="00B032D3" w:rsidRDefault="00BC5C4E" w14:paraId="0C4134DF" w14:textId="77777777">
      <w:pPr>
        <w:spacing w:before="1" w:line="207" w:lineRule="exact"/>
        <w:rPr>
          <w:szCs w:val="22"/>
        </w:rPr>
      </w:pPr>
    </w:p>
    <w:p w:rsidRPr="00E54A06" w:rsidR="00E54A06" w:rsidP="00BC5C4E" w:rsidRDefault="00BC5C4E" w14:paraId="5CFE85BF" w14:textId="0A36BF07">
      <w:pPr>
        <w:spacing w:before="1" w:line="207" w:lineRule="exact"/>
      </w:pPr>
      <w:r w:rsidRPr="15A057F9" w:rsidR="00BC5C4E">
        <w:rPr/>
        <w:t>F</w:t>
      </w:r>
      <w:r w:rsidRPr="15A057F9" w:rsidR="00963545">
        <w:rPr/>
        <w:t>or</w:t>
      </w:r>
      <w:r w:rsidRPr="00D215C5" w:rsidR="00963545">
        <w:rPr>
          <w:spacing w:val="-6"/>
          <w:szCs w:val="22"/>
        </w:rPr>
        <w:t xml:space="preserve"> </w:t>
      </w:r>
      <w:r w:rsidRPr="15A057F9" w:rsidR="00963545">
        <w:rPr/>
        <w:t>assistance</w:t>
      </w:r>
      <w:r w:rsidRPr="00D215C5" w:rsidR="00963545">
        <w:rPr>
          <w:spacing w:val="-2"/>
          <w:szCs w:val="22"/>
        </w:rPr>
        <w:t xml:space="preserve"> </w:t>
      </w:r>
      <w:r w:rsidRPr="15A057F9" w:rsidR="00963545">
        <w:rPr/>
        <w:t>phone:</w:t>
      </w:r>
      <w:r w:rsidRPr="00D215C5" w:rsidR="00963545">
        <w:rPr>
          <w:spacing w:val="-5"/>
          <w:szCs w:val="22"/>
        </w:rPr>
        <w:t xml:space="preserve"> </w:t>
      </w:r>
      <w:r w:rsidRPr="00D215C5" w:rsidR="0D440769">
        <w:rPr>
          <w:spacing w:val="-5"/>
          <w:szCs w:val="22"/>
        </w:rPr>
        <w:t xml:space="preserve">07 3072 8881 (option 2)</w:t>
      </w:r>
      <w:r w:rsidRPr="15A057F9" w:rsidR="00963545">
        <w:rPr>
          <w:spacing w:val="-5"/>
        </w:rPr>
        <w:t xml:space="preserve"> </w:t>
      </w:r>
      <w:r w:rsidRPr="15A057F9" w:rsidR="00963545">
        <w:rPr>
          <w:spacing w:val="-5"/>
        </w:rPr>
        <w:t xml:space="preserve">or email </w:t>
      </w:r>
      <w:hyperlink w:history="1" r:id="R923c46882d914016">
        <w:r w:rsidRPr="15A057F9" w:rsidR="00963545">
          <w:rPr>
            <w:rStyle w:val="Hyperlink"/>
            <w:spacing w:val="-2"/>
          </w:rPr>
          <w:t>Ticketing@qr.com.au</w:t>
        </w:r>
      </w:hyperlink>
    </w:p>
    <w:sectPr w:rsidRPr="00E54A06" w:rsidR="00E54A06" w:rsidSect="00BC5C4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851" w:right="851" w:bottom="851" w:left="85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08FF" w:rsidP="00277BC4" w:rsidRDefault="000108FF" w14:paraId="2EC1F692" w14:textId="77777777">
      <w:r>
        <w:separator/>
      </w:r>
    </w:p>
    <w:p w:rsidR="000108FF" w:rsidRDefault="000108FF" w14:paraId="621D0F6F" w14:textId="77777777"/>
  </w:endnote>
  <w:endnote w:type="continuationSeparator" w:id="0">
    <w:p w:rsidR="000108FF" w:rsidP="00277BC4" w:rsidRDefault="000108FF" w14:paraId="08421450" w14:textId="77777777">
      <w:r>
        <w:continuationSeparator/>
      </w:r>
    </w:p>
    <w:p w:rsidR="000108FF" w:rsidRDefault="000108FF" w14:paraId="6A120672" w14:textId="77777777"/>
  </w:endnote>
  <w:endnote w:type="continuationNotice" w:id="1">
    <w:p w:rsidR="000108FF" w:rsidP="00277BC4" w:rsidRDefault="000108FF" w14:paraId="782A4B17" w14:textId="77777777"/>
    <w:p w:rsidR="000108FF" w:rsidRDefault="000108FF" w14:paraId="098FB2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 721 Ligh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9D4" w:rsidP="00277BC4" w:rsidRDefault="005D59D4" w14:paraId="7F5C5012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5D59D4" w:rsidP="00277BC4" w:rsidRDefault="005D59D4" w14:paraId="1378C6F1" w14:textId="77777777">
    <w:pPr>
      <w:pStyle w:val="Footer"/>
    </w:pPr>
  </w:p>
  <w:p w:rsidR="003A79E2" w:rsidRDefault="003A79E2" w14:paraId="1B74BD88" w14:textId="77777777"/>
  <w:p w:rsidR="00CF47F1" w:rsidRDefault="00CF47F1" w14:paraId="0683BE7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</w:rPr>
      <w:id w:val="-1967109856"/>
      <w:docPartObj>
        <w:docPartGallery w:val="Page Numbers (Bottom of Page)"/>
        <w:docPartUnique/>
      </w:docPartObj>
    </w:sdtPr>
    <w:sdtContent>
      <w:p w:rsidR="004C0370" w:rsidP="00277BC4" w:rsidRDefault="00326C49" w14:paraId="213F6E8F" w14:textId="77777777">
        <w:pPr>
          <w:pStyle w:val="Footer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052B7848" wp14:editId="6FB20C90">
              <wp:simplePos x="0" y="0"/>
              <wp:positionH relativeFrom="column">
                <wp:posOffset>5191125</wp:posOffset>
              </wp:positionH>
              <wp:positionV relativeFrom="page">
                <wp:posOffset>10217150</wp:posOffset>
              </wp:positionV>
              <wp:extent cx="1487170" cy="173355"/>
              <wp:effectExtent l="0" t="0" r="0" b="4445"/>
              <wp:wrapNone/>
              <wp:docPr id="30" name="Pictur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7170" cy="173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C0370">
          <w:rPr>
            <w:rStyle w:val="PageNumber"/>
          </w:rPr>
          <w:t xml:space="preserve">Page </w:t>
        </w:r>
        <w:r w:rsidR="004C0370">
          <w:rPr>
            <w:rStyle w:val="PageNumber"/>
          </w:rPr>
          <w:fldChar w:fldCharType="begin"/>
        </w:r>
        <w:r w:rsidR="004C0370">
          <w:rPr>
            <w:rStyle w:val="PageNumber"/>
          </w:rPr>
          <w:instrText xml:space="preserve"> PAGE </w:instrText>
        </w:r>
        <w:r w:rsidR="004C0370">
          <w:rPr>
            <w:rStyle w:val="PageNumber"/>
          </w:rPr>
          <w:fldChar w:fldCharType="separate"/>
        </w:r>
        <w:r w:rsidR="004C0370">
          <w:rPr>
            <w:rStyle w:val="PageNumber"/>
            <w:noProof/>
          </w:rPr>
          <w:t>1</w:t>
        </w:r>
        <w:r w:rsidR="004C0370">
          <w:rPr>
            <w:rStyle w:val="PageNumber"/>
          </w:rPr>
          <w:fldChar w:fldCharType="end"/>
        </w:r>
      </w:p>
    </w:sdtContent>
  </w:sdt>
  <w:p w:rsidR="00F353BE" w:rsidP="00326C49" w:rsidRDefault="008D0D1A" w14:paraId="19812AAF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C98E92D" wp14:editId="31361660">
          <wp:simplePos x="0" y="0"/>
          <wp:positionH relativeFrom="column">
            <wp:posOffset>7731125</wp:posOffset>
          </wp:positionH>
          <wp:positionV relativeFrom="page">
            <wp:posOffset>7108190</wp:posOffset>
          </wp:positionV>
          <wp:extent cx="2030095" cy="236855"/>
          <wp:effectExtent l="0" t="0" r="1905" b="444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QueenslandRai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7B46" w:rsidR="00EF3951">
      <w:t>Insert information classification protective marking</w:t>
    </w:r>
    <w:r w:rsidR="00620BB4">
      <w:t xml:space="preserve"> </w:t>
    </w:r>
    <w:r w:rsidR="00EF3951">
      <w:t>if require</w:t>
    </w:r>
    <w:r w:rsidR="00326C49">
      <w:t>d</w:t>
    </w:r>
  </w:p>
  <w:p w:rsidR="00326C49" w:rsidP="00326C49" w:rsidRDefault="00326C49" w14:paraId="0B4F4109" w14:textId="77777777">
    <w:pPr>
      <w:pStyle w:val="Header"/>
    </w:pPr>
  </w:p>
  <w:p w:rsidR="00CF47F1" w:rsidRDefault="00CF47F1" w14:paraId="5F748958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53BE" w:rsidP="00F353BE" w:rsidRDefault="00F353BE" w14:paraId="0ED4BBBE" w14:textId="6EDE6415">
    <w:pPr>
      <w:pStyle w:val="Footer"/>
      <w:rPr>
        <w:rStyle w:val="PageNumber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2FA482" wp14:editId="74C6E0D2">
          <wp:simplePos x="0" y="0"/>
          <wp:positionH relativeFrom="column">
            <wp:posOffset>5191125</wp:posOffset>
          </wp:positionH>
          <wp:positionV relativeFrom="page">
            <wp:posOffset>10217150</wp:posOffset>
          </wp:positionV>
          <wp:extent cx="1487170" cy="173355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3BE" w:rsidRDefault="00F353BE" w14:paraId="514AA5C9" w14:textId="77777777">
    <w:pPr>
      <w:pStyle w:val="Footer"/>
    </w:pPr>
  </w:p>
  <w:p w:rsidR="00CF47F1" w:rsidRDefault="00CF47F1" w14:paraId="656689F8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08FF" w:rsidP="00277BC4" w:rsidRDefault="000108FF" w14:paraId="62A6FF2A" w14:textId="77777777">
      <w:r>
        <w:separator/>
      </w:r>
    </w:p>
    <w:p w:rsidR="000108FF" w:rsidRDefault="000108FF" w14:paraId="3B97DB0E" w14:textId="77777777"/>
  </w:footnote>
  <w:footnote w:type="continuationSeparator" w:id="0">
    <w:p w:rsidR="000108FF" w:rsidP="00277BC4" w:rsidRDefault="000108FF" w14:paraId="71F8C3D6" w14:textId="77777777">
      <w:r>
        <w:continuationSeparator/>
      </w:r>
    </w:p>
    <w:p w:rsidR="000108FF" w:rsidRDefault="000108FF" w14:paraId="6F7DEF63" w14:textId="77777777"/>
  </w:footnote>
  <w:footnote w:type="continuationNotice" w:id="1">
    <w:p w:rsidR="000108FF" w:rsidP="00277BC4" w:rsidRDefault="000108FF" w14:paraId="66E38F6C" w14:textId="77777777"/>
    <w:p w:rsidR="000108FF" w:rsidRDefault="000108FF" w14:paraId="4302138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9E2" w:rsidP="00F353BE" w:rsidRDefault="003A79E2" w14:paraId="5B59DF8E" w14:textId="77777777">
    <w:pPr>
      <w:pStyle w:val="Header"/>
      <w:ind w:hanging="851"/>
    </w:pPr>
  </w:p>
  <w:p w:rsidR="00CF47F1" w:rsidRDefault="00CF47F1" w14:paraId="276772E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53BE" w:rsidP="00F353BE" w:rsidRDefault="00F353BE" w14:paraId="6A735CD6" w14:textId="77777777">
    <w:pPr>
      <w:pStyle w:val="Header"/>
      <w:ind w:hanging="851"/>
    </w:pPr>
    <w:r>
      <w:rPr>
        <w:noProof/>
      </w:rPr>
      <w:drawing>
        <wp:inline distT="0" distB="0" distL="0" distR="0" wp14:anchorId="03052F1B" wp14:editId="78ECC432">
          <wp:extent cx="7547317" cy="1121649"/>
          <wp:effectExtent l="0" t="0" r="0" b="0"/>
          <wp:docPr id="32" name="Picture 3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4"/>
                  <a:stretch/>
                </pic:blipFill>
                <pic:spPr bwMode="auto">
                  <a:xfrm>
                    <a:off x="0" y="0"/>
                    <a:ext cx="7668790" cy="1139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F47F1" w:rsidRDefault="00CF47F1" w14:paraId="01BB475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6EAB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FE8E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BC10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45B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003F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A72F4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2349D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F8CD7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E46B4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B835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D2E26"/>
    <w:multiLevelType w:val="hybridMultilevel"/>
    <w:tmpl w:val="53403186"/>
    <w:lvl w:ilvl="0" w:tplc="537AD85E">
      <w:numFmt w:val="bullet"/>
      <w:lvlText w:val=""/>
      <w:lvlJc w:val="left"/>
      <w:pPr>
        <w:ind w:left="511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0D0E50D8">
      <w:numFmt w:val="bullet"/>
      <w:lvlText w:val="•"/>
      <w:lvlJc w:val="left"/>
      <w:pPr>
        <w:ind w:left="1565" w:hanging="358"/>
      </w:pPr>
      <w:rPr>
        <w:rFonts w:hint="default"/>
        <w:lang w:val="en-AU" w:eastAsia="en-US" w:bidi="ar-SA"/>
      </w:rPr>
    </w:lvl>
    <w:lvl w:ilvl="2" w:tplc="CA3AD020">
      <w:numFmt w:val="bullet"/>
      <w:lvlText w:val="•"/>
      <w:lvlJc w:val="left"/>
      <w:pPr>
        <w:ind w:left="2611" w:hanging="358"/>
      </w:pPr>
      <w:rPr>
        <w:rFonts w:hint="default"/>
        <w:lang w:val="en-AU" w:eastAsia="en-US" w:bidi="ar-SA"/>
      </w:rPr>
    </w:lvl>
    <w:lvl w:ilvl="3" w:tplc="10A852EC">
      <w:numFmt w:val="bullet"/>
      <w:lvlText w:val="•"/>
      <w:lvlJc w:val="left"/>
      <w:pPr>
        <w:ind w:left="3657" w:hanging="358"/>
      </w:pPr>
      <w:rPr>
        <w:rFonts w:hint="default"/>
        <w:lang w:val="en-AU" w:eastAsia="en-US" w:bidi="ar-SA"/>
      </w:rPr>
    </w:lvl>
    <w:lvl w:ilvl="4" w:tplc="996C6960">
      <w:numFmt w:val="bullet"/>
      <w:lvlText w:val="•"/>
      <w:lvlJc w:val="left"/>
      <w:pPr>
        <w:ind w:left="4702" w:hanging="358"/>
      </w:pPr>
      <w:rPr>
        <w:rFonts w:hint="default"/>
        <w:lang w:val="en-AU" w:eastAsia="en-US" w:bidi="ar-SA"/>
      </w:rPr>
    </w:lvl>
    <w:lvl w:ilvl="5" w:tplc="FD2899EA">
      <w:numFmt w:val="bullet"/>
      <w:lvlText w:val="•"/>
      <w:lvlJc w:val="left"/>
      <w:pPr>
        <w:ind w:left="5748" w:hanging="358"/>
      </w:pPr>
      <w:rPr>
        <w:rFonts w:hint="default"/>
        <w:lang w:val="en-AU" w:eastAsia="en-US" w:bidi="ar-SA"/>
      </w:rPr>
    </w:lvl>
    <w:lvl w:ilvl="6" w:tplc="41363400">
      <w:numFmt w:val="bullet"/>
      <w:lvlText w:val="•"/>
      <w:lvlJc w:val="left"/>
      <w:pPr>
        <w:ind w:left="6794" w:hanging="358"/>
      </w:pPr>
      <w:rPr>
        <w:rFonts w:hint="default"/>
        <w:lang w:val="en-AU" w:eastAsia="en-US" w:bidi="ar-SA"/>
      </w:rPr>
    </w:lvl>
    <w:lvl w:ilvl="7" w:tplc="6F2C59B4">
      <w:numFmt w:val="bullet"/>
      <w:lvlText w:val="•"/>
      <w:lvlJc w:val="left"/>
      <w:pPr>
        <w:ind w:left="7839" w:hanging="358"/>
      </w:pPr>
      <w:rPr>
        <w:rFonts w:hint="default"/>
        <w:lang w:val="en-AU" w:eastAsia="en-US" w:bidi="ar-SA"/>
      </w:rPr>
    </w:lvl>
    <w:lvl w:ilvl="8" w:tplc="CF602D0A">
      <w:numFmt w:val="bullet"/>
      <w:lvlText w:val="•"/>
      <w:lvlJc w:val="left"/>
      <w:pPr>
        <w:ind w:left="8885" w:hanging="358"/>
      </w:pPr>
      <w:rPr>
        <w:rFonts w:hint="default"/>
        <w:lang w:val="en-AU" w:eastAsia="en-US" w:bidi="ar-SA"/>
      </w:rPr>
    </w:lvl>
  </w:abstractNum>
  <w:abstractNum w:abstractNumId="11" w15:restartNumberingAfterBreak="0">
    <w:nsid w:val="0B920E3E"/>
    <w:multiLevelType w:val="hybridMultilevel"/>
    <w:tmpl w:val="F2429408"/>
    <w:lvl w:ilvl="0" w:tplc="917607F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4049C"/>
    <w:multiLevelType w:val="hybridMultilevel"/>
    <w:tmpl w:val="4066E12C"/>
    <w:lvl w:ilvl="0" w:tplc="E3C0F040">
      <w:start w:val="1"/>
      <w:numFmt w:val="bullet"/>
      <w:pStyle w:val="Liststyl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EB349D"/>
    <w:multiLevelType w:val="hybridMultilevel"/>
    <w:tmpl w:val="77D80E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D93D4E"/>
    <w:multiLevelType w:val="hybridMultilevel"/>
    <w:tmpl w:val="0F30F710"/>
    <w:lvl w:ilvl="0" w:tplc="DD546A66">
      <w:numFmt w:val="bullet"/>
      <w:lvlText w:val="•"/>
      <w:lvlJc w:val="left"/>
      <w:pPr>
        <w:ind w:left="504" w:hanging="116"/>
      </w:pPr>
      <w:rPr>
        <w:rFonts w:hint="default" w:ascii="Arial" w:hAnsi="Arial" w:eastAsia="Arial" w:cs="Arial"/>
        <w:b w:val="0"/>
        <w:bCs w:val="0"/>
        <w:i w:val="0"/>
        <w:iCs w:val="0"/>
        <w:color w:val="D82130"/>
        <w:w w:val="100"/>
        <w:sz w:val="15"/>
        <w:szCs w:val="15"/>
        <w:lang w:val="en-AU" w:eastAsia="en-US" w:bidi="ar-SA"/>
      </w:rPr>
    </w:lvl>
    <w:lvl w:ilvl="1" w:tplc="5DB6810C">
      <w:numFmt w:val="bullet"/>
      <w:lvlText w:val="•"/>
      <w:lvlJc w:val="left"/>
      <w:pPr>
        <w:ind w:left="1533" w:hanging="116"/>
      </w:pPr>
      <w:rPr>
        <w:rFonts w:hint="default"/>
        <w:lang w:val="en-AU" w:eastAsia="en-US" w:bidi="ar-SA"/>
      </w:rPr>
    </w:lvl>
    <w:lvl w:ilvl="2" w:tplc="115C61B4">
      <w:numFmt w:val="bullet"/>
      <w:lvlText w:val="•"/>
      <w:lvlJc w:val="left"/>
      <w:pPr>
        <w:ind w:left="2566" w:hanging="116"/>
      </w:pPr>
      <w:rPr>
        <w:rFonts w:hint="default"/>
        <w:lang w:val="en-AU" w:eastAsia="en-US" w:bidi="ar-SA"/>
      </w:rPr>
    </w:lvl>
    <w:lvl w:ilvl="3" w:tplc="91A63A74">
      <w:numFmt w:val="bullet"/>
      <w:lvlText w:val="•"/>
      <w:lvlJc w:val="left"/>
      <w:pPr>
        <w:ind w:left="3599" w:hanging="116"/>
      </w:pPr>
      <w:rPr>
        <w:rFonts w:hint="default"/>
        <w:lang w:val="en-AU" w:eastAsia="en-US" w:bidi="ar-SA"/>
      </w:rPr>
    </w:lvl>
    <w:lvl w:ilvl="4" w:tplc="EB863412">
      <w:numFmt w:val="bullet"/>
      <w:lvlText w:val="•"/>
      <w:lvlJc w:val="left"/>
      <w:pPr>
        <w:ind w:left="4633" w:hanging="116"/>
      </w:pPr>
      <w:rPr>
        <w:rFonts w:hint="default"/>
        <w:lang w:val="en-AU" w:eastAsia="en-US" w:bidi="ar-SA"/>
      </w:rPr>
    </w:lvl>
    <w:lvl w:ilvl="5" w:tplc="F98403BA">
      <w:numFmt w:val="bullet"/>
      <w:lvlText w:val="•"/>
      <w:lvlJc w:val="left"/>
      <w:pPr>
        <w:ind w:left="5666" w:hanging="116"/>
      </w:pPr>
      <w:rPr>
        <w:rFonts w:hint="default"/>
        <w:lang w:val="en-AU" w:eastAsia="en-US" w:bidi="ar-SA"/>
      </w:rPr>
    </w:lvl>
    <w:lvl w:ilvl="6" w:tplc="3F2E3E50">
      <w:numFmt w:val="bullet"/>
      <w:lvlText w:val="•"/>
      <w:lvlJc w:val="left"/>
      <w:pPr>
        <w:ind w:left="6699" w:hanging="116"/>
      </w:pPr>
      <w:rPr>
        <w:rFonts w:hint="default"/>
        <w:lang w:val="en-AU" w:eastAsia="en-US" w:bidi="ar-SA"/>
      </w:rPr>
    </w:lvl>
    <w:lvl w:ilvl="7" w:tplc="F4EA6AEE">
      <w:numFmt w:val="bullet"/>
      <w:lvlText w:val="•"/>
      <w:lvlJc w:val="left"/>
      <w:pPr>
        <w:ind w:left="7733" w:hanging="116"/>
      </w:pPr>
      <w:rPr>
        <w:rFonts w:hint="default"/>
        <w:lang w:val="en-AU" w:eastAsia="en-US" w:bidi="ar-SA"/>
      </w:rPr>
    </w:lvl>
    <w:lvl w:ilvl="8" w:tplc="BEA2F884">
      <w:numFmt w:val="bullet"/>
      <w:lvlText w:val="•"/>
      <w:lvlJc w:val="left"/>
      <w:pPr>
        <w:ind w:left="8766" w:hanging="116"/>
      </w:pPr>
      <w:rPr>
        <w:rFonts w:hint="default"/>
        <w:lang w:val="en-AU" w:eastAsia="en-US" w:bidi="ar-SA"/>
      </w:rPr>
    </w:lvl>
  </w:abstractNum>
  <w:abstractNum w:abstractNumId="15" w15:restartNumberingAfterBreak="0">
    <w:nsid w:val="7D5B68EE"/>
    <w:multiLevelType w:val="hybridMultilevel"/>
    <w:tmpl w:val="5D26F2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0340168">
    <w:abstractNumId w:val="15"/>
  </w:num>
  <w:num w:numId="2" w16cid:durableId="838498428">
    <w:abstractNumId w:val="12"/>
  </w:num>
  <w:num w:numId="3" w16cid:durableId="1829243445">
    <w:abstractNumId w:val="11"/>
  </w:num>
  <w:num w:numId="4" w16cid:durableId="941184237">
    <w:abstractNumId w:val="8"/>
  </w:num>
  <w:num w:numId="5" w16cid:durableId="365101474">
    <w:abstractNumId w:val="10"/>
  </w:num>
  <w:num w:numId="6" w16cid:durableId="94375208">
    <w:abstractNumId w:val="14"/>
  </w:num>
  <w:num w:numId="7" w16cid:durableId="1858227096">
    <w:abstractNumId w:val="13"/>
  </w:num>
  <w:num w:numId="8" w16cid:durableId="948008683">
    <w:abstractNumId w:val="9"/>
  </w:num>
  <w:num w:numId="9" w16cid:durableId="1818647146">
    <w:abstractNumId w:val="7"/>
  </w:num>
  <w:num w:numId="10" w16cid:durableId="347760404">
    <w:abstractNumId w:val="6"/>
  </w:num>
  <w:num w:numId="11" w16cid:durableId="2004115097">
    <w:abstractNumId w:val="5"/>
  </w:num>
  <w:num w:numId="12" w16cid:durableId="381945799">
    <w:abstractNumId w:val="4"/>
  </w:num>
  <w:num w:numId="13" w16cid:durableId="855509194">
    <w:abstractNumId w:val="3"/>
  </w:num>
  <w:num w:numId="14" w16cid:durableId="1426145651">
    <w:abstractNumId w:val="2"/>
  </w:num>
  <w:num w:numId="15" w16cid:durableId="706416382">
    <w:abstractNumId w:val="1"/>
  </w:num>
  <w:num w:numId="16" w16cid:durableId="170244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D"/>
    <w:rsid w:val="000000F6"/>
    <w:rsid w:val="00006D4B"/>
    <w:rsid w:val="000108FF"/>
    <w:rsid w:val="00026DB2"/>
    <w:rsid w:val="00070759"/>
    <w:rsid w:val="0007234B"/>
    <w:rsid w:val="00077231"/>
    <w:rsid w:val="00095BAC"/>
    <w:rsid w:val="000B52D4"/>
    <w:rsid w:val="000C28B8"/>
    <w:rsid w:val="000D5E8D"/>
    <w:rsid w:val="000D648C"/>
    <w:rsid w:val="000E0699"/>
    <w:rsid w:val="000F1940"/>
    <w:rsid w:val="000F57A8"/>
    <w:rsid w:val="000F6937"/>
    <w:rsid w:val="00103525"/>
    <w:rsid w:val="00113A4D"/>
    <w:rsid w:val="0012686E"/>
    <w:rsid w:val="00130958"/>
    <w:rsid w:val="00134CAB"/>
    <w:rsid w:val="00167916"/>
    <w:rsid w:val="0017078E"/>
    <w:rsid w:val="001826A9"/>
    <w:rsid w:val="001A6975"/>
    <w:rsid w:val="001B21A1"/>
    <w:rsid w:val="001B36CE"/>
    <w:rsid w:val="001F1E32"/>
    <w:rsid w:val="00211447"/>
    <w:rsid w:val="002153DB"/>
    <w:rsid w:val="00217E4E"/>
    <w:rsid w:val="00237C77"/>
    <w:rsid w:val="00250985"/>
    <w:rsid w:val="002516E7"/>
    <w:rsid w:val="002541E9"/>
    <w:rsid w:val="0027473A"/>
    <w:rsid w:val="0027551F"/>
    <w:rsid w:val="00277BC4"/>
    <w:rsid w:val="00281DC6"/>
    <w:rsid w:val="002877DC"/>
    <w:rsid w:val="0029414B"/>
    <w:rsid w:val="002A57D5"/>
    <w:rsid w:val="002B30F9"/>
    <w:rsid w:val="002C3D2B"/>
    <w:rsid w:val="002C3E52"/>
    <w:rsid w:val="002F3D06"/>
    <w:rsid w:val="002F63FB"/>
    <w:rsid w:val="002F753B"/>
    <w:rsid w:val="00300FFF"/>
    <w:rsid w:val="0030659C"/>
    <w:rsid w:val="00310CCF"/>
    <w:rsid w:val="00326C49"/>
    <w:rsid w:val="00341930"/>
    <w:rsid w:val="0034625A"/>
    <w:rsid w:val="00361C93"/>
    <w:rsid w:val="00372592"/>
    <w:rsid w:val="00375753"/>
    <w:rsid w:val="00397378"/>
    <w:rsid w:val="0039790D"/>
    <w:rsid w:val="003A0EF3"/>
    <w:rsid w:val="003A17E6"/>
    <w:rsid w:val="003A1DE0"/>
    <w:rsid w:val="003A4342"/>
    <w:rsid w:val="003A79E2"/>
    <w:rsid w:val="003B0011"/>
    <w:rsid w:val="003B05CE"/>
    <w:rsid w:val="003B4143"/>
    <w:rsid w:val="003B6A25"/>
    <w:rsid w:val="003C253B"/>
    <w:rsid w:val="003E7591"/>
    <w:rsid w:val="003F6D4C"/>
    <w:rsid w:val="00400995"/>
    <w:rsid w:val="00403628"/>
    <w:rsid w:val="004246BC"/>
    <w:rsid w:val="00434ACD"/>
    <w:rsid w:val="00466035"/>
    <w:rsid w:val="004749A2"/>
    <w:rsid w:val="004800D2"/>
    <w:rsid w:val="004862E0"/>
    <w:rsid w:val="004C0370"/>
    <w:rsid w:val="004C71C6"/>
    <w:rsid w:val="004E049E"/>
    <w:rsid w:val="00500AD4"/>
    <w:rsid w:val="005027F9"/>
    <w:rsid w:val="005116F5"/>
    <w:rsid w:val="0051403B"/>
    <w:rsid w:val="0054577D"/>
    <w:rsid w:val="005655A8"/>
    <w:rsid w:val="005731CE"/>
    <w:rsid w:val="00575A13"/>
    <w:rsid w:val="00596EBB"/>
    <w:rsid w:val="005A0856"/>
    <w:rsid w:val="005A1E48"/>
    <w:rsid w:val="005B5C21"/>
    <w:rsid w:val="005C33E5"/>
    <w:rsid w:val="005C73DE"/>
    <w:rsid w:val="005D59D4"/>
    <w:rsid w:val="005E164D"/>
    <w:rsid w:val="005E1BC0"/>
    <w:rsid w:val="0061251E"/>
    <w:rsid w:val="00617FBD"/>
    <w:rsid w:val="00620BB4"/>
    <w:rsid w:val="006212BB"/>
    <w:rsid w:val="0062346A"/>
    <w:rsid w:val="006316C3"/>
    <w:rsid w:val="006549D3"/>
    <w:rsid w:val="00670242"/>
    <w:rsid w:val="006779AA"/>
    <w:rsid w:val="00681BF4"/>
    <w:rsid w:val="00681BFB"/>
    <w:rsid w:val="0069115D"/>
    <w:rsid w:val="00691211"/>
    <w:rsid w:val="00691D74"/>
    <w:rsid w:val="006954BF"/>
    <w:rsid w:val="00696505"/>
    <w:rsid w:val="006A5D3D"/>
    <w:rsid w:val="006A6043"/>
    <w:rsid w:val="006A74AF"/>
    <w:rsid w:val="006B3138"/>
    <w:rsid w:val="006B702E"/>
    <w:rsid w:val="006C483C"/>
    <w:rsid w:val="006C5BF8"/>
    <w:rsid w:val="006E074F"/>
    <w:rsid w:val="006E7BC0"/>
    <w:rsid w:val="006F5352"/>
    <w:rsid w:val="0072654D"/>
    <w:rsid w:val="00746673"/>
    <w:rsid w:val="0078037C"/>
    <w:rsid w:val="00787B25"/>
    <w:rsid w:val="0079006E"/>
    <w:rsid w:val="007A7CB1"/>
    <w:rsid w:val="007B39DB"/>
    <w:rsid w:val="007C2BDB"/>
    <w:rsid w:val="007C5E0D"/>
    <w:rsid w:val="007D2460"/>
    <w:rsid w:val="007D4D9B"/>
    <w:rsid w:val="007D6960"/>
    <w:rsid w:val="007E50C1"/>
    <w:rsid w:val="007F2F5F"/>
    <w:rsid w:val="008159E4"/>
    <w:rsid w:val="0082603C"/>
    <w:rsid w:val="0082684D"/>
    <w:rsid w:val="0083749D"/>
    <w:rsid w:val="00847F52"/>
    <w:rsid w:val="00856D9D"/>
    <w:rsid w:val="00867521"/>
    <w:rsid w:val="00893E20"/>
    <w:rsid w:val="008B3983"/>
    <w:rsid w:val="008C7F8E"/>
    <w:rsid w:val="008D0D1A"/>
    <w:rsid w:val="008D44EB"/>
    <w:rsid w:val="008D4E26"/>
    <w:rsid w:val="008E0754"/>
    <w:rsid w:val="008E7721"/>
    <w:rsid w:val="008F04C6"/>
    <w:rsid w:val="008F17A9"/>
    <w:rsid w:val="0091130D"/>
    <w:rsid w:val="0091263B"/>
    <w:rsid w:val="00922361"/>
    <w:rsid w:val="009236E9"/>
    <w:rsid w:val="00933F53"/>
    <w:rsid w:val="00941A42"/>
    <w:rsid w:val="00942C45"/>
    <w:rsid w:val="00943558"/>
    <w:rsid w:val="00945EC9"/>
    <w:rsid w:val="00947BAF"/>
    <w:rsid w:val="00963545"/>
    <w:rsid w:val="009728AB"/>
    <w:rsid w:val="00972AEC"/>
    <w:rsid w:val="00994BB7"/>
    <w:rsid w:val="009A41A3"/>
    <w:rsid w:val="009B2FE5"/>
    <w:rsid w:val="009C4D7D"/>
    <w:rsid w:val="009D1626"/>
    <w:rsid w:val="00A02D51"/>
    <w:rsid w:val="00A1533D"/>
    <w:rsid w:val="00A42F9A"/>
    <w:rsid w:val="00A43595"/>
    <w:rsid w:val="00A4453B"/>
    <w:rsid w:val="00A50111"/>
    <w:rsid w:val="00A5377D"/>
    <w:rsid w:val="00A57488"/>
    <w:rsid w:val="00A94BC7"/>
    <w:rsid w:val="00A9547A"/>
    <w:rsid w:val="00AA3490"/>
    <w:rsid w:val="00AC5953"/>
    <w:rsid w:val="00AC6DAB"/>
    <w:rsid w:val="00AF0A13"/>
    <w:rsid w:val="00B02FE7"/>
    <w:rsid w:val="00B032D3"/>
    <w:rsid w:val="00B03BD3"/>
    <w:rsid w:val="00B06DE5"/>
    <w:rsid w:val="00B15C4C"/>
    <w:rsid w:val="00B23BF8"/>
    <w:rsid w:val="00B35887"/>
    <w:rsid w:val="00B6254C"/>
    <w:rsid w:val="00B74199"/>
    <w:rsid w:val="00B85216"/>
    <w:rsid w:val="00BA1C9B"/>
    <w:rsid w:val="00BB06EF"/>
    <w:rsid w:val="00BC5C4E"/>
    <w:rsid w:val="00BC6BE1"/>
    <w:rsid w:val="00BD4695"/>
    <w:rsid w:val="00BD51BE"/>
    <w:rsid w:val="00BF1F11"/>
    <w:rsid w:val="00BF5425"/>
    <w:rsid w:val="00BF6031"/>
    <w:rsid w:val="00C013A1"/>
    <w:rsid w:val="00C32582"/>
    <w:rsid w:val="00C33256"/>
    <w:rsid w:val="00C44B53"/>
    <w:rsid w:val="00C45BB6"/>
    <w:rsid w:val="00C624CA"/>
    <w:rsid w:val="00C835EA"/>
    <w:rsid w:val="00C8431D"/>
    <w:rsid w:val="00C93E5B"/>
    <w:rsid w:val="00CB5FD6"/>
    <w:rsid w:val="00CC4FF6"/>
    <w:rsid w:val="00CC677A"/>
    <w:rsid w:val="00CF055A"/>
    <w:rsid w:val="00CF0E63"/>
    <w:rsid w:val="00CF28A1"/>
    <w:rsid w:val="00CF3786"/>
    <w:rsid w:val="00CF47F1"/>
    <w:rsid w:val="00D04189"/>
    <w:rsid w:val="00D059CE"/>
    <w:rsid w:val="00D077ED"/>
    <w:rsid w:val="00D215C5"/>
    <w:rsid w:val="00D26499"/>
    <w:rsid w:val="00D30721"/>
    <w:rsid w:val="00D31E88"/>
    <w:rsid w:val="00D32603"/>
    <w:rsid w:val="00D45BC7"/>
    <w:rsid w:val="00D51896"/>
    <w:rsid w:val="00D52D1A"/>
    <w:rsid w:val="00D6578D"/>
    <w:rsid w:val="00D71026"/>
    <w:rsid w:val="00DA7C78"/>
    <w:rsid w:val="00DB4D5B"/>
    <w:rsid w:val="00DD54CF"/>
    <w:rsid w:val="00DD584F"/>
    <w:rsid w:val="00DE434B"/>
    <w:rsid w:val="00E50B56"/>
    <w:rsid w:val="00E54A06"/>
    <w:rsid w:val="00E57EFC"/>
    <w:rsid w:val="00E728F0"/>
    <w:rsid w:val="00E77E0D"/>
    <w:rsid w:val="00EA469A"/>
    <w:rsid w:val="00ED2297"/>
    <w:rsid w:val="00ED3170"/>
    <w:rsid w:val="00ED7B93"/>
    <w:rsid w:val="00EE215F"/>
    <w:rsid w:val="00EE70B5"/>
    <w:rsid w:val="00EF3951"/>
    <w:rsid w:val="00EF3B87"/>
    <w:rsid w:val="00F01274"/>
    <w:rsid w:val="00F035A1"/>
    <w:rsid w:val="00F11EE6"/>
    <w:rsid w:val="00F25E3A"/>
    <w:rsid w:val="00F353BE"/>
    <w:rsid w:val="00F36C8D"/>
    <w:rsid w:val="00F443FE"/>
    <w:rsid w:val="00F47E4E"/>
    <w:rsid w:val="00F85817"/>
    <w:rsid w:val="00F91E77"/>
    <w:rsid w:val="00FA688E"/>
    <w:rsid w:val="00FD250B"/>
    <w:rsid w:val="00FE3B22"/>
    <w:rsid w:val="0D440769"/>
    <w:rsid w:val="15A0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1E1FC"/>
  <w15:docId w15:val="{A27630E4-1936-474B-88E9-706B0804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B2FE5"/>
    <w:rPr>
      <w:rFonts w:ascii="Atkinson Hyperlegible" w:hAnsi="Atkinson Hyperlegible"/>
      <w:sz w:val="22"/>
      <w:szCs w:val="32"/>
    </w:rPr>
  </w:style>
  <w:style w:type="paragraph" w:styleId="Heading1">
    <w:name w:val="heading 1"/>
    <w:basedOn w:val="Normal"/>
    <w:next w:val="Normal"/>
    <w:link w:val="Heading1Char"/>
    <w:qFormat/>
    <w:rsid w:val="0072654D"/>
    <w:pPr>
      <w:keepNext/>
      <w:spacing w:before="240" w:after="60"/>
      <w:outlineLvl w:val="0"/>
    </w:pPr>
    <w:rPr>
      <w:rFonts w:cs="Arial"/>
      <w:b/>
      <w:bCs/>
      <w:color w:val="C4262E"/>
      <w:kern w:val="32"/>
      <w:sz w:val="48"/>
    </w:rPr>
  </w:style>
  <w:style w:type="paragraph" w:styleId="Heading2">
    <w:name w:val="heading 2"/>
    <w:basedOn w:val="Normal"/>
    <w:next w:val="Normal"/>
    <w:link w:val="Heading2Char"/>
    <w:qFormat/>
    <w:rsid w:val="0072654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7BC4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A349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349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3490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349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349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349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4AF"/>
    <w:pPr>
      <w:tabs>
        <w:tab w:val="center" w:pos="4153"/>
        <w:tab w:val="right" w:pos="8306"/>
      </w:tabs>
    </w:pPr>
    <w:rPr>
      <w:sz w:val="16"/>
      <w:szCs w:val="36"/>
    </w:rPr>
  </w:style>
  <w:style w:type="paragraph" w:styleId="Footer">
    <w:name w:val="footer"/>
    <w:basedOn w:val="Normal"/>
    <w:rsid w:val="00922361"/>
    <w:pPr>
      <w:tabs>
        <w:tab w:val="center" w:pos="4153"/>
        <w:tab w:val="right" w:pos="8306"/>
      </w:tabs>
    </w:pPr>
    <w:rPr>
      <w:sz w:val="16"/>
      <w:szCs w:val="36"/>
    </w:rPr>
  </w:style>
  <w:style w:type="character" w:styleId="PageNumber">
    <w:name w:val="page number"/>
    <w:basedOn w:val="DefaultParagraphFont"/>
    <w:rsid w:val="00F11EE6"/>
  </w:style>
  <w:style w:type="character" w:styleId="HeaderChar" w:customStyle="1">
    <w:name w:val="Header Char"/>
    <w:basedOn w:val="DefaultParagraphFont"/>
    <w:link w:val="Header"/>
    <w:rsid w:val="006A6043"/>
    <w:rPr>
      <w:rFonts w:ascii="Arial" w:hAnsi="Arial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F6031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BF6031"/>
    <w:rPr>
      <w:sz w:val="18"/>
      <w:szCs w:val="18"/>
    </w:rPr>
  </w:style>
  <w:style w:type="table" w:styleId="TableGrid">
    <w:name w:val="Table Grid"/>
    <w:basedOn w:val="TableNormal"/>
    <w:rsid w:val="003B6A25"/>
    <w:rPr>
      <w:rFonts w:ascii="Atkinson Hyperlegible" w:hAnsi="Atkinson Hyperlegible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Swiss 721 Light" w:hAnsi="Swiss 721 Light"/>
        <w:b/>
        <w:i w:val="0"/>
        <w:sz w:val="22"/>
      </w:rPr>
    </w:tblStylePr>
  </w:style>
  <w:style w:type="character" w:styleId="Strong">
    <w:name w:val="Strong"/>
    <w:basedOn w:val="DefaultParagraphFont"/>
    <w:rsid w:val="00EE215F"/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rsid w:val="00BF1F11"/>
  </w:style>
  <w:style w:type="character" w:styleId="SubtitleChar" w:customStyle="1">
    <w:name w:val="Subtitle Char"/>
    <w:basedOn w:val="DefaultParagraphFont"/>
    <w:link w:val="Subtitle"/>
    <w:rsid w:val="00BF1F11"/>
    <w:rPr>
      <w:rFonts w:ascii="Atkinson Hyperlegible" w:hAnsi="Atkinson Hyperlegible"/>
      <w:sz w:val="22"/>
      <w:szCs w:val="32"/>
    </w:rPr>
  </w:style>
  <w:style w:type="table" w:styleId="QRtable" w:customStyle="1">
    <w:name w:val="QR table"/>
    <w:basedOn w:val="TableNormal"/>
    <w:uiPriority w:val="99"/>
    <w:rsid w:val="00856D9D"/>
    <w:rPr>
      <w:rFonts w:ascii="Atkinson Hyperlegible" w:hAnsi="Atkinson Hyperlegible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Swiss 721 Light" w:hAnsi="Swiss 721 Light"/>
        <w:b/>
        <w:i w:val="0"/>
        <w:color w:val="FFFFFF" w:themeColor="background1"/>
        <w:sz w:val="24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151A40"/>
      </w:tcPr>
    </w:tblStylePr>
  </w:style>
  <w:style w:type="table" w:styleId="QRtable2" w:customStyle="1">
    <w:name w:val="QR table 2"/>
    <w:basedOn w:val="TableNormal"/>
    <w:uiPriority w:val="99"/>
    <w:rsid w:val="00856D9D"/>
    <w:rPr>
      <w:rFonts w:ascii="Atkinson Hyperlegible" w:hAnsi="Atkinson Hyperlegible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Col">
      <w:rPr>
        <w:rFonts w:ascii="Swiss 721 Light" w:hAnsi="Swiss 721 Light"/>
        <w:b/>
        <w:i w:val="0"/>
        <w:color w:val="FFFFFF" w:themeColor="background1"/>
        <w:sz w:val="24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151A40"/>
      </w:tcPr>
    </w:tblStylePr>
    <w:tblStylePr w:type="nwCell">
      <w:rPr>
        <w:b/>
      </w:rPr>
    </w:tblStylePr>
  </w:style>
  <w:style w:type="paragraph" w:styleId="ListParagraph">
    <w:name w:val="List Paragraph"/>
    <w:basedOn w:val="Normal"/>
    <w:uiPriority w:val="34"/>
    <w:rsid w:val="00EE215F"/>
    <w:pPr>
      <w:ind w:left="720"/>
      <w:contextualSpacing/>
    </w:pPr>
    <w:rPr>
      <w:szCs w:val="36"/>
    </w:rPr>
  </w:style>
  <w:style w:type="character" w:styleId="IntenseEmphasis">
    <w:name w:val="Intense Emphasis"/>
    <w:basedOn w:val="DefaultParagraphFont"/>
    <w:uiPriority w:val="21"/>
    <w:rsid w:val="00EE215F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EE215F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6"/>
    </w:rPr>
  </w:style>
  <w:style w:type="character" w:styleId="QuoteChar" w:customStyle="1">
    <w:name w:val="Quote Char"/>
    <w:basedOn w:val="DefaultParagraphFont"/>
    <w:link w:val="Quote"/>
    <w:uiPriority w:val="29"/>
    <w:rsid w:val="00EE215F"/>
    <w:rPr>
      <w:rFonts w:ascii="Atkinson Hyperlegible" w:hAnsi="Atkinson Hyperlegible"/>
      <w:i/>
      <w:iCs/>
      <w:color w:val="404040" w:themeColor="text1" w:themeTint="BF"/>
      <w:sz w:val="24"/>
      <w:szCs w:val="36"/>
    </w:rPr>
  </w:style>
  <w:style w:type="paragraph" w:styleId="Liststyle" w:customStyle="1">
    <w:name w:val="List style"/>
    <w:basedOn w:val="ListParagraph"/>
    <w:qFormat/>
    <w:rsid w:val="00EE215F"/>
    <w:pPr>
      <w:numPr>
        <w:numId w:val="2"/>
      </w:numPr>
    </w:pPr>
  </w:style>
  <w:style w:type="paragraph" w:styleId="NoSpacing">
    <w:name w:val="No Spacing"/>
    <w:uiPriority w:val="1"/>
    <w:qFormat/>
    <w:rsid w:val="00575A13"/>
    <w:rPr>
      <w:rFonts w:ascii="Arial" w:hAnsi="Arial"/>
      <w:szCs w:val="24"/>
    </w:rPr>
  </w:style>
  <w:style w:type="paragraph" w:styleId="Numberedlist" w:customStyle="1">
    <w:name w:val="Numbered list"/>
    <w:basedOn w:val="ListNumber"/>
    <w:next w:val="ListNumber"/>
    <w:autoRedefine/>
    <w:qFormat/>
    <w:rsid w:val="00372592"/>
    <w:pPr>
      <w:numPr>
        <w:numId w:val="3"/>
      </w:numPr>
      <w:ind w:left="284" w:hanging="284"/>
    </w:pPr>
    <w:rPr>
      <w:szCs w:val="32"/>
    </w:rPr>
  </w:style>
  <w:style w:type="paragraph" w:styleId="ListNumber">
    <w:name w:val="List Number"/>
    <w:basedOn w:val="Normal"/>
    <w:rsid w:val="00372592"/>
    <w:pPr>
      <w:numPr>
        <w:numId w:val="4"/>
      </w:numPr>
      <w:contextualSpacing/>
    </w:pPr>
    <w:rPr>
      <w:szCs w:val="36"/>
    </w:rPr>
  </w:style>
  <w:style w:type="character" w:styleId="Heading1Char" w:customStyle="1">
    <w:name w:val="Heading 1 Char"/>
    <w:basedOn w:val="DefaultParagraphFont"/>
    <w:link w:val="Heading1"/>
    <w:rsid w:val="009B2FE5"/>
    <w:rPr>
      <w:rFonts w:ascii="Atkinson Hyperlegible" w:hAnsi="Atkinson Hyperlegible" w:cs="Arial"/>
      <w:b/>
      <w:bCs/>
      <w:color w:val="C4262E"/>
      <w:kern w:val="32"/>
      <w:sz w:val="48"/>
      <w:szCs w:val="32"/>
    </w:rPr>
  </w:style>
  <w:style w:type="character" w:styleId="Heading2Char" w:customStyle="1">
    <w:name w:val="Heading 2 Char"/>
    <w:basedOn w:val="DefaultParagraphFont"/>
    <w:link w:val="Heading2"/>
    <w:rsid w:val="009B2FE5"/>
    <w:rPr>
      <w:rFonts w:ascii="Atkinson Hyperlegible" w:hAnsi="Atkinson Hyperlegible" w:cs="Arial"/>
      <w:b/>
      <w:bCs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9B2FE5"/>
    <w:rPr>
      <w:rFonts w:ascii="Atkinson Hyperlegible" w:hAnsi="Atkinson Hyperlegible" w:cs="Arial"/>
      <w:b/>
      <w:bCs/>
      <w:sz w:val="22"/>
      <w:szCs w:val="26"/>
    </w:rPr>
  </w:style>
  <w:style w:type="paragraph" w:styleId="TableParagraph" w:customStyle="1">
    <w:name w:val="Table Paragraph"/>
    <w:basedOn w:val="Normal"/>
    <w:uiPriority w:val="1"/>
    <w:qFormat/>
    <w:rsid w:val="003A1DE0"/>
    <w:pPr>
      <w:widowControl w:val="0"/>
      <w:autoSpaceDE w:val="0"/>
      <w:autoSpaceDN w:val="0"/>
      <w:spacing w:before="37"/>
    </w:pPr>
    <w:rPr>
      <w:rFonts w:ascii="Arial" w:hAnsi="Arial" w:eastAsia="Arial" w:cs="Arial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4625A"/>
    <w:pPr>
      <w:widowControl w:val="0"/>
      <w:autoSpaceDE w:val="0"/>
      <w:autoSpaceDN w:val="0"/>
    </w:pPr>
    <w:rPr>
      <w:rFonts w:ascii="Arial" w:hAnsi="Arial" w:eastAsia="Arial" w:cs="Arial"/>
      <w:i/>
      <w:iCs/>
      <w:sz w:val="12"/>
      <w:szCs w:val="12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34625A"/>
    <w:rPr>
      <w:rFonts w:ascii="Arial" w:hAnsi="Arial" w:eastAsia="Arial" w:cs="Arial"/>
      <w:i/>
      <w:iCs/>
      <w:sz w:val="12"/>
      <w:szCs w:val="12"/>
      <w:lang w:eastAsia="en-US"/>
    </w:rPr>
  </w:style>
  <w:style w:type="character" w:styleId="Hyperlink">
    <w:name w:val="Hyperlink"/>
    <w:basedOn w:val="DefaultParagraphFont"/>
    <w:uiPriority w:val="99"/>
    <w:unhideWhenUsed/>
    <w:rsid w:val="00D215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5A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3490"/>
  </w:style>
  <w:style w:type="paragraph" w:styleId="BlockText">
    <w:name w:val="Block Text"/>
    <w:basedOn w:val="Normal"/>
    <w:semiHidden/>
    <w:unhideWhenUsed/>
    <w:rsid w:val="00AA349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AA349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semiHidden/>
    <w:rsid w:val="00AA3490"/>
    <w:rPr>
      <w:rFonts w:ascii="Atkinson Hyperlegible" w:hAnsi="Atkinson Hyperlegible"/>
      <w:sz w:val="22"/>
      <w:szCs w:val="32"/>
    </w:rPr>
  </w:style>
  <w:style w:type="paragraph" w:styleId="BodyText3">
    <w:name w:val="Body Text 3"/>
    <w:basedOn w:val="Normal"/>
    <w:link w:val="BodyText3Char"/>
    <w:semiHidden/>
    <w:unhideWhenUsed/>
    <w:rsid w:val="00AA3490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/>
    <w:rsid w:val="00AA3490"/>
    <w:rPr>
      <w:rFonts w:ascii="Atkinson Hyperlegible" w:hAnsi="Atkinson Hyperlegible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A3490"/>
    <w:pPr>
      <w:widowControl/>
      <w:autoSpaceDE/>
      <w:autoSpaceDN/>
      <w:ind w:firstLine="360"/>
    </w:pPr>
    <w:rPr>
      <w:rFonts w:ascii="Atkinson Hyperlegible" w:hAnsi="Atkinson Hyperlegible" w:eastAsia="Times New Roman" w:cs="Times New Roman"/>
      <w:i w:val="0"/>
      <w:iCs w:val="0"/>
      <w:sz w:val="22"/>
      <w:szCs w:val="32"/>
      <w:lang w:eastAsia="en-AU"/>
    </w:rPr>
  </w:style>
  <w:style w:type="character" w:styleId="BodyTextFirstIndentChar" w:customStyle="1">
    <w:name w:val="Body Text First Indent Char"/>
    <w:basedOn w:val="BodyTextChar"/>
    <w:link w:val="BodyTextFirstIndent"/>
    <w:semiHidden/>
    <w:rsid w:val="00AA3490"/>
    <w:rPr>
      <w:rFonts w:ascii="Atkinson Hyperlegible" w:hAnsi="Atkinson Hyperlegible" w:eastAsia="Arial" w:cs="Arial"/>
      <w:i w:val="0"/>
      <w:iCs w:val="0"/>
      <w:sz w:val="22"/>
      <w:szCs w:val="3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A3490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semiHidden/>
    <w:rsid w:val="00AA3490"/>
    <w:rPr>
      <w:rFonts w:ascii="Atkinson Hyperlegible" w:hAnsi="Atkinson Hyperlegible"/>
      <w:sz w:val="22"/>
      <w:szCs w:val="3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A3490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semiHidden/>
    <w:rsid w:val="00AA3490"/>
    <w:rPr>
      <w:rFonts w:ascii="Atkinson Hyperlegible" w:hAnsi="Atkinson Hyperlegible"/>
      <w:sz w:val="22"/>
      <w:szCs w:val="32"/>
    </w:rPr>
  </w:style>
  <w:style w:type="paragraph" w:styleId="BodyTextIndent2">
    <w:name w:val="Body Text Indent 2"/>
    <w:basedOn w:val="Normal"/>
    <w:link w:val="BodyTextIndent2Char"/>
    <w:semiHidden/>
    <w:unhideWhenUsed/>
    <w:rsid w:val="00AA3490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AA3490"/>
    <w:rPr>
      <w:rFonts w:ascii="Atkinson Hyperlegible" w:hAnsi="Atkinson Hyperlegible"/>
      <w:sz w:val="22"/>
      <w:szCs w:val="32"/>
    </w:rPr>
  </w:style>
  <w:style w:type="paragraph" w:styleId="BodyTextIndent3">
    <w:name w:val="Body Text Indent 3"/>
    <w:basedOn w:val="Normal"/>
    <w:link w:val="BodyTextIndent3Char"/>
    <w:semiHidden/>
    <w:unhideWhenUsed/>
    <w:rsid w:val="00AA3490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AA3490"/>
    <w:rPr>
      <w:rFonts w:ascii="Atkinson Hyperlegible" w:hAnsi="Atkinson Hyperlegible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A349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AA3490"/>
    <w:pPr>
      <w:ind w:left="4252"/>
    </w:pPr>
  </w:style>
  <w:style w:type="character" w:styleId="ClosingChar" w:customStyle="1">
    <w:name w:val="Closing Char"/>
    <w:basedOn w:val="DefaultParagraphFont"/>
    <w:link w:val="Closing"/>
    <w:semiHidden/>
    <w:rsid w:val="00AA3490"/>
    <w:rPr>
      <w:rFonts w:ascii="Atkinson Hyperlegible" w:hAnsi="Atkinson Hyperlegible"/>
      <w:sz w:val="22"/>
      <w:szCs w:val="32"/>
    </w:rPr>
  </w:style>
  <w:style w:type="paragraph" w:styleId="CommentText">
    <w:name w:val="annotation text"/>
    <w:basedOn w:val="Normal"/>
    <w:link w:val="CommentTextChar"/>
    <w:semiHidden/>
    <w:unhideWhenUsed/>
    <w:rsid w:val="00AA349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AA3490"/>
    <w:rPr>
      <w:rFonts w:ascii="Atkinson Hyperlegible" w:hAnsi="Atkinson Hyperlegib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34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A3490"/>
    <w:rPr>
      <w:rFonts w:ascii="Atkinson Hyperlegible" w:hAnsi="Atkinson Hyperlegible"/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AA3490"/>
  </w:style>
  <w:style w:type="character" w:styleId="DateChar" w:customStyle="1">
    <w:name w:val="Date Char"/>
    <w:basedOn w:val="DefaultParagraphFont"/>
    <w:link w:val="Date"/>
    <w:semiHidden/>
    <w:rsid w:val="00AA3490"/>
    <w:rPr>
      <w:rFonts w:ascii="Atkinson Hyperlegible" w:hAnsi="Atkinson Hyperlegible"/>
      <w:sz w:val="22"/>
      <w:szCs w:val="32"/>
    </w:rPr>
  </w:style>
  <w:style w:type="paragraph" w:styleId="DocumentMap">
    <w:name w:val="Document Map"/>
    <w:basedOn w:val="Normal"/>
    <w:link w:val="DocumentMapChar"/>
    <w:semiHidden/>
    <w:unhideWhenUsed/>
    <w:rsid w:val="00AA3490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semiHidden/>
    <w:rsid w:val="00AA349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A3490"/>
  </w:style>
  <w:style w:type="character" w:styleId="E-mailSignatureChar" w:customStyle="1">
    <w:name w:val="E-mail Signature Char"/>
    <w:basedOn w:val="DefaultParagraphFont"/>
    <w:link w:val="E-mailSignature"/>
    <w:semiHidden/>
    <w:rsid w:val="00AA3490"/>
    <w:rPr>
      <w:rFonts w:ascii="Atkinson Hyperlegible" w:hAnsi="Atkinson Hyperlegible"/>
      <w:sz w:val="22"/>
      <w:szCs w:val="32"/>
    </w:rPr>
  </w:style>
  <w:style w:type="paragraph" w:styleId="EndnoteText">
    <w:name w:val="endnote text"/>
    <w:basedOn w:val="Normal"/>
    <w:link w:val="EndnoteTextChar"/>
    <w:semiHidden/>
    <w:unhideWhenUsed/>
    <w:rsid w:val="00AA3490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AA3490"/>
    <w:rPr>
      <w:rFonts w:ascii="Atkinson Hyperlegible" w:hAnsi="Atkinson Hyperlegible"/>
    </w:rPr>
  </w:style>
  <w:style w:type="paragraph" w:styleId="EnvelopeAddress">
    <w:name w:val="envelope address"/>
    <w:basedOn w:val="Normal"/>
    <w:semiHidden/>
    <w:unhideWhenUsed/>
    <w:rsid w:val="00AA3490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AA3490"/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AA349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AA3490"/>
    <w:rPr>
      <w:rFonts w:ascii="Atkinson Hyperlegible" w:hAnsi="Atkinson Hyperlegible"/>
    </w:rPr>
  </w:style>
  <w:style w:type="character" w:styleId="Heading4Char" w:customStyle="1">
    <w:name w:val="Heading 4 Char"/>
    <w:basedOn w:val="DefaultParagraphFont"/>
    <w:link w:val="Heading4"/>
    <w:semiHidden/>
    <w:rsid w:val="00AA3490"/>
    <w:rPr>
      <w:rFonts w:asciiTheme="majorHAnsi" w:hAnsiTheme="majorHAnsi" w:eastAsiaTheme="majorEastAsia" w:cstheme="majorBidi"/>
      <w:i/>
      <w:iCs/>
      <w:color w:val="365F91" w:themeColor="accent1" w:themeShade="BF"/>
      <w:sz w:val="22"/>
      <w:szCs w:val="32"/>
    </w:rPr>
  </w:style>
  <w:style w:type="character" w:styleId="Heading5Char" w:customStyle="1">
    <w:name w:val="Heading 5 Char"/>
    <w:basedOn w:val="DefaultParagraphFont"/>
    <w:link w:val="Heading5"/>
    <w:semiHidden/>
    <w:rsid w:val="00AA3490"/>
    <w:rPr>
      <w:rFonts w:asciiTheme="majorHAnsi" w:hAnsiTheme="majorHAnsi" w:eastAsiaTheme="majorEastAsia" w:cstheme="majorBidi"/>
      <w:color w:val="365F91" w:themeColor="accent1" w:themeShade="BF"/>
      <w:sz w:val="22"/>
      <w:szCs w:val="32"/>
    </w:rPr>
  </w:style>
  <w:style w:type="character" w:styleId="Heading6Char" w:customStyle="1">
    <w:name w:val="Heading 6 Char"/>
    <w:basedOn w:val="DefaultParagraphFont"/>
    <w:link w:val="Heading6"/>
    <w:semiHidden/>
    <w:rsid w:val="00AA3490"/>
    <w:rPr>
      <w:rFonts w:asciiTheme="majorHAnsi" w:hAnsiTheme="majorHAnsi" w:eastAsiaTheme="majorEastAsia" w:cstheme="majorBidi"/>
      <w:color w:val="243F60" w:themeColor="accent1" w:themeShade="7F"/>
      <w:sz w:val="22"/>
      <w:szCs w:val="32"/>
    </w:rPr>
  </w:style>
  <w:style w:type="character" w:styleId="Heading7Char" w:customStyle="1">
    <w:name w:val="Heading 7 Char"/>
    <w:basedOn w:val="DefaultParagraphFont"/>
    <w:link w:val="Heading7"/>
    <w:semiHidden/>
    <w:rsid w:val="00AA3490"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32"/>
    </w:rPr>
  </w:style>
  <w:style w:type="character" w:styleId="Heading8Char" w:customStyle="1">
    <w:name w:val="Heading 8 Char"/>
    <w:basedOn w:val="DefaultParagraphFont"/>
    <w:link w:val="Heading8"/>
    <w:semiHidden/>
    <w:rsid w:val="00AA3490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semiHidden/>
    <w:rsid w:val="00AA349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AA3490"/>
    <w:rPr>
      <w:i/>
      <w:iCs/>
    </w:rPr>
  </w:style>
  <w:style w:type="character" w:styleId="HTMLAddressChar" w:customStyle="1">
    <w:name w:val="HTML Address Char"/>
    <w:basedOn w:val="DefaultParagraphFont"/>
    <w:link w:val="HTMLAddress"/>
    <w:semiHidden/>
    <w:rsid w:val="00AA3490"/>
    <w:rPr>
      <w:rFonts w:ascii="Atkinson Hyperlegible" w:hAnsi="Atkinson Hyperlegible"/>
      <w:i/>
      <w:iCs/>
      <w:sz w:val="22"/>
      <w:szCs w:val="32"/>
    </w:rPr>
  </w:style>
  <w:style w:type="paragraph" w:styleId="HTMLPreformatted">
    <w:name w:val="HTML Preformatted"/>
    <w:basedOn w:val="Normal"/>
    <w:link w:val="HTMLPreformattedChar"/>
    <w:semiHidden/>
    <w:unhideWhenUsed/>
    <w:rsid w:val="00AA3490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/>
    <w:rsid w:val="00AA3490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AA349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AA349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AA349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AA349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AA349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AA349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AA349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AA349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AA349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AA3490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AA349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A3490"/>
    <w:rPr>
      <w:rFonts w:ascii="Atkinson Hyperlegible" w:hAnsi="Atkinson Hyperlegible"/>
      <w:i/>
      <w:iCs/>
      <w:color w:val="4F81BD" w:themeColor="accent1"/>
      <w:sz w:val="22"/>
      <w:szCs w:val="32"/>
    </w:rPr>
  </w:style>
  <w:style w:type="paragraph" w:styleId="List">
    <w:name w:val="List"/>
    <w:basedOn w:val="Normal"/>
    <w:semiHidden/>
    <w:unhideWhenUsed/>
    <w:rsid w:val="00AA349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AA349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AA349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AA349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AA3490"/>
    <w:pPr>
      <w:ind w:left="1415" w:hanging="283"/>
      <w:contextualSpacing/>
    </w:pPr>
  </w:style>
  <w:style w:type="paragraph" w:styleId="ListBullet">
    <w:name w:val="List Bullet"/>
    <w:basedOn w:val="Normal"/>
    <w:rsid w:val="00AA3490"/>
    <w:pPr>
      <w:numPr>
        <w:numId w:val="8"/>
      </w:numPr>
      <w:contextualSpacing/>
    </w:pPr>
  </w:style>
  <w:style w:type="paragraph" w:styleId="ListBullet2">
    <w:name w:val="List Bullet 2"/>
    <w:basedOn w:val="Normal"/>
    <w:semiHidden/>
    <w:unhideWhenUsed/>
    <w:rsid w:val="00AA3490"/>
    <w:pPr>
      <w:numPr>
        <w:numId w:val="9"/>
      </w:numPr>
      <w:contextualSpacing/>
    </w:pPr>
  </w:style>
  <w:style w:type="paragraph" w:styleId="ListBullet3">
    <w:name w:val="List Bullet 3"/>
    <w:basedOn w:val="Normal"/>
    <w:semiHidden/>
    <w:unhideWhenUsed/>
    <w:rsid w:val="00AA3490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unhideWhenUsed/>
    <w:rsid w:val="00AA3490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unhideWhenUsed/>
    <w:rsid w:val="00AA3490"/>
    <w:pPr>
      <w:numPr>
        <w:numId w:val="12"/>
      </w:numPr>
      <w:contextualSpacing/>
    </w:pPr>
  </w:style>
  <w:style w:type="paragraph" w:styleId="ListContinue">
    <w:name w:val="List Continue"/>
    <w:basedOn w:val="Normal"/>
    <w:semiHidden/>
    <w:unhideWhenUsed/>
    <w:rsid w:val="00AA349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AA3490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A3490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A3490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A3490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AA3490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unhideWhenUsed/>
    <w:rsid w:val="00AA3490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unhideWhenUsed/>
    <w:rsid w:val="00AA3490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unhideWhenUsed/>
    <w:rsid w:val="00AA3490"/>
    <w:pPr>
      <w:numPr>
        <w:numId w:val="16"/>
      </w:numPr>
      <w:contextualSpacing/>
    </w:pPr>
  </w:style>
  <w:style w:type="paragraph" w:styleId="MacroText">
    <w:name w:val="macro"/>
    <w:link w:val="MacroTextChar"/>
    <w:rsid w:val="00AA34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rsid w:val="00AA3490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AA349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rsid w:val="00AA349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AA349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AA349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A3490"/>
  </w:style>
  <w:style w:type="character" w:styleId="NoteHeadingChar" w:customStyle="1">
    <w:name w:val="Note Heading Char"/>
    <w:basedOn w:val="DefaultParagraphFont"/>
    <w:link w:val="NoteHeading"/>
    <w:semiHidden/>
    <w:rsid w:val="00AA3490"/>
    <w:rPr>
      <w:rFonts w:ascii="Atkinson Hyperlegible" w:hAnsi="Atkinson Hyperlegible"/>
      <w:sz w:val="22"/>
      <w:szCs w:val="32"/>
    </w:rPr>
  </w:style>
  <w:style w:type="paragraph" w:styleId="PlainText">
    <w:name w:val="Plain Text"/>
    <w:basedOn w:val="Normal"/>
    <w:link w:val="PlainTextChar"/>
    <w:semiHidden/>
    <w:unhideWhenUsed/>
    <w:rsid w:val="00AA3490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semiHidden/>
    <w:rsid w:val="00AA3490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AA3490"/>
  </w:style>
  <w:style w:type="character" w:styleId="SalutationChar" w:customStyle="1">
    <w:name w:val="Salutation Char"/>
    <w:basedOn w:val="DefaultParagraphFont"/>
    <w:link w:val="Salutation"/>
    <w:semiHidden/>
    <w:rsid w:val="00AA3490"/>
    <w:rPr>
      <w:rFonts w:ascii="Atkinson Hyperlegible" w:hAnsi="Atkinson Hyperlegible"/>
      <w:sz w:val="22"/>
      <w:szCs w:val="32"/>
    </w:rPr>
  </w:style>
  <w:style w:type="paragraph" w:styleId="Signature">
    <w:name w:val="Signature"/>
    <w:basedOn w:val="Normal"/>
    <w:link w:val="SignatureChar"/>
    <w:semiHidden/>
    <w:unhideWhenUsed/>
    <w:rsid w:val="00AA3490"/>
    <w:pPr>
      <w:ind w:left="4252"/>
    </w:pPr>
  </w:style>
  <w:style w:type="character" w:styleId="SignatureChar" w:customStyle="1">
    <w:name w:val="Signature Char"/>
    <w:basedOn w:val="DefaultParagraphFont"/>
    <w:link w:val="Signature"/>
    <w:semiHidden/>
    <w:rsid w:val="00AA3490"/>
    <w:rPr>
      <w:rFonts w:ascii="Atkinson Hyperlegible" w:hAnsi="Atkinson Hyperlegible"/>
      <w:sz w:val="22"/>
      <w:szCs w:val="32"/>
    </w:rPr>
  </w:style>
  <w:style w:type="paragraph" w:styleId="TableofAuthorities">
    <w:name w:val="table of authorities"/>
    <w:basedOn w:val="Normal"/>
    <w:next w:val="Normal"/>
    <w:semiHidden/>
    <w:unhideWhenUsed/>
    <w:rsid w:val="00AA349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AA3490"/>
  </w:style>
  <w:style w:type="paragraph" w:styleId="Title">
    <w:name w:val="Title"/>
    <w:basedOn w:val="Normal"/>
    <w:next w:val="Normal"/>
    <w:link w:val="TitleChar"/>
    <w:rsid w:val="00AA349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AA34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AA349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AA349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A349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AA349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AA349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AA349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AA349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AA349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AA349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AA349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490"/>
    <w:pPr>
      <w:keepLines/>
      <w:spacing w:after="0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Ticketing@qr.com.au" TargetMode="External" Id="R923c46882d914016" /><Relationship Type="http://schemas.openxmlformats.org/officeDocument/2006/relationships/glossaryDocument" Target="glossary/document.xml" Id="Rc8d63fbcee7946b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5b62-9171-4c7b-b8ca-76521311b902}"/>
      </w:docPartPr>
      <w:docPartBody>
        <w:p w14:paraId="3B315A2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ateIssued xmlns="0027A757-31C1-4E03-81F2-9BAE18DEFF99" xsi:nil="true"/>
    <RightsHolder xmlns="0027A757-31C1-4E03-81F2-9BAE18DEFF99">Queensland Rail</RightsHolder>
    <_Publisher xmlns="http://schemas.microsoft.com/sharepoint/v3/fields">Queensland Rail</_Publisher>
    <_Contributor xmlns="http://schemas.microsoft.com/sharepoint/v3/fields" xsi:nil="true"/>
    <Function xmlns="0027A757-31C1-4E03-81F2-9BAE18DEFF99">Corporate Affairs</Function>
    <Rights xmlns="0027A757-31C1-4E03-81F2-9BAE18DEFF99">Copyright</Rights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R Document" ma:contentTypeID="0x01010082E27C5C7302584285A03D1C526C27C60034A1812CBC70D148A2FF3F58F61052A1" ma:contentTypeVersion="113" ma:contentTypeDescription="Generic Document Content Type Description" ma:contentTypeScope="" ma:versionID="2870952a6e83ac7be155042731c38d5d">
  <xsd:schema xmlns:xsd="http://www.w3.org/2001/XMLSchema" xmlns:xs="http://www.w3.org/2001/XMLSchema" xmlns:p="http://schemas.microsoft.com/office/2006/metadata/properties" xmlns:ns2="0027A757-31C1-4E03-81F2-9BAE18DEFF99" xmlns:ns3="http://schemas.microsoft.com/sharepoint/v3/fields" targetNamespace="http://schemas.microsoft.com/office/2006/metadata/properties" ma:root="true" ma:fieldsID="d1a727ceea6bc10f6971f13f70cc63cf" ns2:_="" ns3:_="">
    <xsd:import namespace="0027A757-31C1-4E03-81F2-9BAE18DEFF9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unction"/>
                <xsd:element ref="ns2:DateIssued" minOccurs="0"/>
                <xsd:element ref="ns2:Rights" minOccurs="0"/>
                <xsd:element ref="ns2:RightsHolder" minOccurs="0"/>
                <xsd:element ref="ns3:_Contributor" minOccurs="0"/>
                <xsd:element ref="ns3:_DCDateCreated" minOccurs="0"/>
                <xsd:element ref="ns3:_Publisher" minOccurs="0"/>
                <xsd:element ref="ns3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A757-31C1-4E03-81F2-9BAE18DEFF99" elementFormDefault="qualified">
    <xsd:import namespace="http://schemas.microsoft.com/office/2006/documentManagement/types"/>
    <xsd:import namespace="http://schemas.microsoft.com/office/infopath/2007/PartnerControls"/>
    <xsd:element name="Function" ma:index="8" ma:displayName="Function" ma:default="Corporate Affairs" ma:description="The business function to which the resource relates." ma:format="Dropdown" ma:internalName="Function">
      <xsd:simpleType>
        <xsd:restriction base="dms:Choice">
          <xsd:enumeration value="Board"/>
          <xsd:enumeration value="Corporate Affairs"/>
          <xsd:enumeration value="Customer"/>
          <xsd:enumeration value="Projects"/>
          <xsd:enumeration value="Corporate Social Responsibility"/>
          <xsd:enumeration value="Finance"/>
          <xsd:enumeration value="Government"/>
          <xsd:enumeration value="Human Resources"/>
          <xsd:enumeration value="Legal"/>
          <xsd:enumeration value="Network"/>
          <xsd:enumeration value="Environment"/>
          <xsd:enumeration value="Right to Information"/>
          <xsd:enumeration value="Operations"/>
          <xsd:enumeration value="Safety and Security"/>
        </xsd:restriction>
      </xsd:simpleType>
    </xsd:element>
    <xsd:element name="DateIssued" ma:index="9" nillable="true" ma:displayName="Date Issued" ma:description="Date of formal issuance (eg publication) of the resource." ma:format="DateTime" ma:internalName="DateIssued" ma:readOnly="false">
      <xsd:simpleType>
        <xsd:restriction base="dms:DateTime"/>
      </xsd:simpleType>
    </xsd:element>
    <xsd:element name="Rights" ma:index="10" nillable="true" ma:displayName="Rights" ma:default="Copyright" ma:description="Information about rights held in and over the resource." ma:format="Dropdown" ma:internalName="Rights" ma:readOnly="false">
      <xsd:simpleType>
        <xsd:restriction base="dms:Choice">
          <xsd:enumeration value="Copyright"/>
          <xsd:enumeration value="Circuit Layout Rights"/>
          <xsd:enumeration value="Design Registration"/>
          <xsd:enumeration value="Patent"/>
          <xsd:enumeration value="Trade Mark"/>
          <xsd:enumeration value="Trade Secrets"/>
          <xsd:enumeration value="Other"/>
        </xsd:restriction>
      </xsd:simpleType>
    </xsd:element>
    <xsd:element name="RightsHolder" ma:index="11" nillable="true" ma:displayName="Rights Holder" ma:default="Queensland Rail" ma:description="A person or organisation owning or managing rights over the resource." ma:internalName="RightsHol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 ma:readOnly="false">
      <xsd:simpleType>
        <xsd:restriction base="dms:Note">
          <xsd:maxLength value="255"/>
        </xsd:restriction>
      </xsd:simpleType>
    </xsd:element>
    <xsd:element name="_DCDateCreated" ma:index="14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  <xsd:element name="_Publisher" ma:index="16" nillable="true" ma:displayName="Publisher" ma:default="Queensland Rail" ma:description="The person, organization or service that published this resource" ma:internalName="_Publisher">
      <xsd:simpleType>
        <xsd:restriction base="dms:Text">
          <xsd:maxLength value="255"/>
        </xsd:restriction>
      </xsd:simpleType>
    </xsd:element>
    <xsd:element name="_Source" ma:index="17" nillable="true" ma:displayName="Source" ma:description="References to resources from which this resource was derived" ma:internalName="_Source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5B2F9-BDD5-964B-ABF6-E379B3BDC566}"/>
</file>

<file path=customXml/itemProps2.xml><?xml version="1.0" encoding="utf-8"?>
<ds:datastoreItem xmlns:ds="http://schemas.openxmlformats.org/officeDocument/2006/customXml" ds:itemID="{4B6FBD18-A7EF-4FE0-A252-7CB76D943CE5}"/>
</file>

<file path=customXml/itemProps3.xml><?xml version="1.0" encoding="utf-8"?>
<ds:datastoreItem xmlns:ds="http://schemas.openxmlformats.org/officeDocument/2006/customXml" ds:itemID="{50BD6527-B495-4118-B17F-092B3F7A3FFC}"/>
</file>

<file path=customXml/itemProps4.xml><?xml version="1.0" encoding="utf-8"?>
<ds:datastoreItem xmlns:ds="http://schemas.openxmlformats.org/officeDocument/2006/customXml" ds:itemID="{CF99DEB9-7D0D-4692-A16D-6546E299AC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Queensland Rail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Caesar, Annette</cp:lastModifiedBy>
  <cp:revision>5</cp:revision>
  <cp:lastPrinted>2022-11-15T22:56:00Z</cp:lastPrinted>
  <dcterms:created xsi:type="dcterms:W3CDTF">2022-11-29T04:19:00Z</dcterms:created>
  <dcterms:modified xsi:type="dcterms:W3CDTF">2022-12-19T22:02:01Z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Template</vt:lpwstr>
  </property>
  <property fmtid="{D5CDD505-2E9C-101B-9397-08002B2CF9AE}" pid="3" name="ContentTypeId">
    <vt:lpwstr>0x01010082E27C5C7302584285A03D1C526C27C60034A1812CBC70D148A2FF3F58F61052A1</vt:lpwstr>
  </property>
</Properties>
</file>