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6D5802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4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Pr="00144762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East Ipswich</w:t>
                              </w:r>
                              <w:r w:rsidR="00C10B63"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144762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.75pt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4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Pr="00144762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144762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East Ipswich</w:t>
                        </w:r>
                        <w:r w:rsidR="00C10B63" w:rsidRPr="00144762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144762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44762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144762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144762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481DA388">
                <wp:simplePos x="0" y="0"/>
                <wp:positionH relativeFrom="column">
                  <wp:posOffset>5258435</wp:posOffset>
                </wp:positionH>
                <wp:positionV relativeFrom="paragraph">
                  <wp:posOffset>130175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144762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144762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10.2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" filled="f" stroked="f" strokeweight=".5pt">
                <v:textbox>
                  <w:txbxContent>
                    <w:p w14:paraId="25914258" w14:textId="77777777" w:rsidR="00E35A1E" w:rsidRPr="00144762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144762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A3A3F7B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199C52A5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67BE74F1" w14:textId="77777777" w:rsidR="00A34295" w:rsidRPr="00144762" w:rsidRDefault="00A34295" w:rsidP="00A34295">
      <w:pPr>
        <w:ind w:left="567"/>
        <w:rPr>
          <w:rFonts w:ascii="FS Albert Pro" w:hAnsi="FS Albert Pro" w:cs="Arial"/>
          <w:b/>
          <w:color w:val="58595B"/>
          <w:spacing w:val="-1"/>
          <w:sz w:val="68"/>
          <w:szCs w:val="68"/>
        </w:rPr>
      </w:pPr>
      <w:r w:rsidRPr="00144762">
        <w:rPr>
          <w:rFonts w:ascii="FS Albert Pro" w:hAnsi="FS Albert Pro" w:cs="Arial"/>
          <w:b/>
          <w:color w:val="58595B"/>
          <w:spacing w:val="-1"/>
          <w:sz w:val="68"/>
          <w:szCs w:val="68"/>
        </w:rPr>
        <w:t>After hours works including weekend station closure</w:t>
      </w:r>
    </w:p>
    <w:p w14:paraId="1099352B" w14:textId="64C80472" w:rsidR="00A34295" w:rsidRPr="00144762" w:rsidRDefault="00A34295" w:rsidP="00A34295">
      <w:pPr>
        <w:spacing w:before="240" w:after="240"/>
        <w:ind w:left="567"/>
        <w:rPr>
          <w:rFonts w:ascii="FS Albert Pro" w:hAnsi="FS Albert Pro" w:cs="Arial"/>
          <w:b/>
          <w:color w:val="58595B"/>
          <w:spacing w:val="-1"/>
          <w:sz w:val="42"/>
          <w:szCs w:val="42"/>
        </w:rPr>
      </w:pPr>
      <w:r w:rsidRPr="00144762">
        <w:rPr>
          <w:rFonts w:ascii="FS Albert Pro" w:hAnsi="FS Albert Pro" w:cs="Arial"/>
          <w:b/>
          <w:color w:val="58595B"/>
          <w:sz w:val="42"/>
          <w:szCs w:val="42"/>
        </w:rPr>
        <w:t>11.30pm Friday 27 to 5am Monday 30 November 2020</w:t>
      </w:r>
    </w:p>
    <w:p w14:paraId="60997083" w14:textId="04C5E0E3" w:rsidR="00A34295" w:rsidRPr="00144762" w:rsidRDefault="00A34295" w:rsidP="0014476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bookmarkStart w:id="0" w:name="_Hlk14437266"/>
      <w:r w:rsidRPr="00144762">
        <w:rPr>
          <w:rFonts w:ascii="FS Albert Pro" w:hAnsi="FS Albert Pro" w:cs="Arial"/>
          <w:color w:val="595959" w:themeColor="text1" w:themeTint="A6"/>
        </w:rPr>
        <w:t xml:space="preserve">As part of the East Ipswich station accessibility upgrade, night and weekend works will be undertaken from </w:t>
      </w:r>
      <w:r w:rsidRPr="00144762">
        <w:rPr>
          <w:rFonts w:ascii="FS Albert Pro" w:hAnsi="FS Albert Pro" w:cs="Arial"/>
          <w:b/>
          <w:bCs/>
          <w:color w:val="595959" w:themeColor="text1" w:themeTint="A6"/>
        </w:rPr>
        <w:t>11.30pm on Friday 27 to 5am Monday 30 November</w:t>
      </w:r>
      <w:r w:rsidRPr="00144762">
        <w:rPr>
          <w:rFonts w:ascii="FS Albert Pro" w:hAnsi="FS Albert Pro" w:cs="Arial"/>
          <w:color w:val="595959" w:themeColor="text1" w:themeTint="A6"/>
        </w:rPr>
        <w:t>.</w:t>
      </w:r>
    </w:p>
    <w:p w14:paraId="797E2CC6" w14:textId="32AEB1F5" w:rsidR="00A34295" w:rsidRPr="00144762" w:rsidRDefault="00A34295" w:rsidP="0014476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r w:rsidRPr="00144762">
        <w:rPr>
          <w:rFonts w:ascii="FS Albert Pro" w:hAnsi="FS Albert Pro" w:cs="Arial"/>
          <w:b/>
          <w:bCs/>
          <w:color w:val="595959" w:themeColor="text1" w:themeTint="A6"/>
        </w:rPr>
        <w:t xml:space="preserve">Rail services will not stop at East Ipswich </w:t>
      </w:r>
      <w:r w:rsidR="00144762" w:rsidRPr="00144762">
        <w:rPr>
          <w:rFonts w:ascii="FS Albert Pro" w:hAnsi="FS Albert Pro" w:cs="Arial"/>
          <w:b/>
          <w:bCs/>
          <w:color w:val="595959" w:themeColor="text1" w:themeTint="A6"/>
        </w:rPr>
        <w:t xml:space="preserve">on </w:t>
      </w:r>
      <w:r w:rsidR="00A62265" w:rsidRPr="00144762">
        <w:rPr>
          <w:rFonts w:ascii="FS Albert Pro" w:hAnsi="FS Albert Pro" w:cs="Arial"/>
          <w:b/>
          <w:bCs/>
          <w:color w:val="595959" w:themeColor="text1" w:themeTint="A6"/>
        </w:rPr>
        <w:t>S</w:t>
      </w:r>
      <w:r w:rsidRPr="00144762">
        <w:rPr>
          <w:rFonts w:ascii="FS Albert Pro" w:hAnsi="FS Albert Pro" w:cs="Arial"/>
          <w:b/>
          <w:bCs/>
          <w:color w:val="595959" w:themeColor="text1" w:themeTint="A6"/>
        </w:rPr>
        <w:t>aturday 28 and Sunday 29 November.</w:t>
      </w:r>
      <w:r w:rsidRPr="00144762">
        <w:rPr>
          <w:rFonts w:ascii="FS Albert Pro" w:hAnsi="FS Albert Pro" w:cs="Arial"/>
          <w:color w:val="595959" w:themeColor="text1" w:themeTint="A6"/>
        </w:rPr>
        <w:t xml:space="preserve"> All Ipswich and Rosewood line services will continue as scheduled.</w:t>
      </w:r>
    </w:p>
    <w:p w14:paraId="7888AA4D" w14:textId="1996A81E" w:rsidR="00A34295" w:rsidRPr="00144762" w:rsidRDefault="00A34295" w:rsidP="0014476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bookmarkStart w:id="1" w:name="_Hlk14679416"/>
      <w:r w:rsidRPr="00144762">
        <w:rPr>
          <w:rFonts w:ascii="FS Albert Pro" w:hAnsi="FS Albert Pro" w:cs="Arial"/>
          <w:color w:val="595959" w:themeColor="text1" w:themeTint="A6"/>
        </w:rPr>
        <w:t xml:space="preserve">A free shuttle will operate every 30 minutes from Merton Street and Coronation Street to transport customers to and from Ipswich station, providing a connection to scheduled rail services. Please allow at least an additional 30 minutes for travel or consider using an alternative station, if convenient. </w:t>
      </w:r>
    </w:p>
    <w:p w14:paraId="2DFA4E46" w14:textId="1D07469F" w:rsidR="00A34295" w:rsidRPr="00144762" w:rsidRDefault="00A34295" w:rsidP="0014476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r w:rsidRPr="00144762">
        <w:rPr>
          <w:rFonts w:ascii="FS Albert Pro" w:hAnsi="FS Albert Pro" w:cs="Arial"/>
          <w:color w:val="595959" w:themeColor="text1" w:themeTint="A6"/>
        </w:rPr>
        <w:t xml:space="preserve">This weekend closure will allow uninterrupted access for platform works without disrupting services on the Ipswich and Rosewood line. </w:t>
      </w:r>
      <w:bookmarkEnd w:id="1"/>
      <w:r w:rsidRPr="00144762">
        <w:rPr>
          <w:rFonts w:ascii="FS Albert Pro" w:hAnsi="FS Albert Pro" w:cs="Arial"/>
          <w:color w:val="595959" w:themeColor="text1" w:themeTint="A6"/>
        </w:rPr>
        <w:t xml:space="preserve">These intensive works are a critical step towards project completion. </w:t>
      </w:r>
    </w:p>
    <w:bookmarkEnd w:id="0"/>
    <w:p w14:paraId="7699A878" w14:textId="5046A35B" w:rsidR="00A34295" w:rsidRPr="00144762" w:rsidRDefault="00A34295" w:rsidP="0014476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r w:rsidRPr="00144762">
        <w:rPr>
          <w:rFonts w:ascii="FS Albert Pro" w:hAnsi="FS Albert Pro" w:cs="Arial"/>
          <w:color w:val="595959" w:themeColor="text1" w:themeTint="A6"/>
        </w:rPr>
        <w:t xml:space="preserve">During these works, the station’s footbridge will remain open for cross-corridor pedestrian traffic. The Coronation/Gibbon Street station entrance will be closed for works all weekend.   </w:t>
      </w:r>
    </w:p>
    <w:p w14:paraId="7FE10A03" w14:textId="460C9988" w:rsidR="00A34295" w:rsidRPr="00144762" w:rsidRDefault="00A34295" w:rsidP="00144762">
      <w:pPr>
        <w:spacing w:after="120"/>
        <w:ind w:left="567" w:right="142"/>
        <w:rPr>
          <w:rFonts w:ascii="FS Albert Pro" w:hAnsi="FS Albert Pro" w:cs="Arial"/>
          <w:color w:val="595959" w:themeColor="text1" w:themeTint="A6"/>
        </w:rPr>
      </w:pPr>
      <w:r w:rsidRPr="00144762">
        <w:rPr>
          <w:rFonts w:ascii="FS Albert Pro" w:hAnsi="FS Albert Pro" w:cs="Arial"/>
          <w:color w:val="595959" w:themeColor="text1" w:themeTint="A6"/>
        </w:rPr>
        <w:t xml:space="preserve">Residents near the station may experience some noise associated with construction activity and truck movements. Mobile lighting towers will be used during night works. </w:t>
      </w:r>
    </w:p>
    <w:p w14:paraId="774A1032" w14:textId="6C6ACE5F" w:rsidR="00A34295" w:rsidRPr="00144762" w:rsidRDefault="00A34295" w:rsidP="00A34295">
      <w:pPr>
        <w:pStyle w:val="Heading1"/>
        <w:ind w:left="567" w:right="142" w:firstLine="0"/>
        <w:rPr>
          <w:rFonts w:ascii="FS Albert Pro" w:hAnsi="FS Albert Pro" w:cs="Arial"/>
          <w:b w:val="0"/>
          <w:bCs w:val="0"/>
          <w:sz w:val="22"/>
          <w:szCs w:val="22"/>
        </w:rPr>
      </w:pPr>
      <w:r w:rsidRPr="00144762">
        <w:rPr>
          <w:rFonts w:ascii="FS Albert Pro" w:hAnsi="FS Albert Pro" w:cs="Arial"/>
          <w:noProof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391D0A" wp14:editId="19F300EC">
                <wp:simplePos x="0" y="0"/>
                <wp:positionH relativeFrom="margin">
                  <wp:posOffset>7214870</wp:posOffset>
                </wp:positionH>
                <wp:positionV relativeFrom="paragraph">
                  <wp:posOffset>3175</wp:posOffset>
                </wp:positionV>
                <wp:extent cx="101600" cy="2057400"/>
                <wp:effectExtent l="0" t="0" r="1270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C56E5" w14:textId="77777777" w:rsidR="00A34295" w:rsidRDefault="00A34295" w:rsidP="00A34295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1D0A" id="Text Box 66" o:spid="_x0000_s1030" type="#_x0000_t202" style="position:absolute;left:0;text-align:left;margin-left:568.1pt;margin-top:.25pt;width:8pt;height:162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" filled="f" stroked="f">
                <v:textbox style="layout-flow:vertical;mso-layout-flow-alt:bottom-to-top" inset="0,0,0,0">
                  <w:txbxContent>
                    <w:p w14:paraId="6B9C56E5" w14:textId="77777777" w:rsidR="00A34295" w:rsidRDefault="00A34295" w:rsidP="00A34295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762">
        <w:rPr>
          <w:rFonts w:ascii="FS Albert Pro" w:hAnsi="FS Albert Pro" w:cs="Arial"/>
          <w:color w:val="58595B"/>
          <w:sz w:val="22"/>
          <w:szCs w:val="22"/>
        </w:rPr>
        <w:t>Scheduled works</w:t>
      </w:r>
    </w:p>
    <w:tbl>
      <w:tblPr>
        <w:tblW w:w="10773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3544"/>
        <w:gridCol w:w="4981"/>
      </w:tblGrid>
      <w:tr w:rsidR="00A34295" w:rsidRPr="001128DD" w14:paraId="75988B42" w14:textId="77777777" w:rsidTr="00881BB3">
        <w:trPr>
          <w:trHeight w:hRule="exact" w:val="483"/>
        </w:trPr>
        <w:tc>
          <w:tcPr>
            <w:tcW w:w="22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6F5C38C9" w14:textId="77777777" w:rsidR="00A34295" w:rsidRPr="00144762" w:rsidRDefault="00A34295" w:rsidP="00881BB3">
            <w:pPr>
              <w:pStyle w:val="TableParagraph"/>
              <w:spacing w:before="19"/>
              <w:ind w:left="142" w:right="142"/>
              <w:rPr>
                <w:rFonts w:ascii="FS Albert Pro" w:eastAsia="Arial" w:hAnsi="FS Albert Pro" w:cs="Arial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Location</w:t>
            </w: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3FFB6324" w14:textId="77777777" w:rsidR="00A34295" w:rsidRPr="00144762" w:rsidRDefault="00A34295" w:rsidP="00881BB3">
            <w:pPr>
              <w:pStyle w:val="TableParagraph"/>
              <w:spacing w:before="19"/>
              <w:ind w:left="141" w:right="142"/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/>
                <w:color w:val="FFFFFF"/>
                <w:spacing w:val="-1"/>
                <w:sz w:val="21"/>
                <w:szCs w:val="21"/>
              </w:rPr>
              <w:t>Dates</w:t>
            </w:r>
            <w:r w:rsidRPr="00144762">
              <w:rPr>
                <w:rFonts w:ascii="FS Albert Pro" w:hAnsi="FS Albert Pro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144762">
              <w:rPr>
                <w:rFonts w:ascii="FS Albert Pro" w:hAnsi="FS Albert Pro" w:cs="Arial"/>
                <w:b/>
                <w:color w:val="FFFFFF"/>
                <w:spacing w:val="-1"/>
                <w:sz w:val="21"/>
                <w:szCs w:val="21"/>
              </w:rPr>
              <w:t>and</w:t>
            </w:r>
            <w:r w:rsidRPr="00144762">
              <w:rPr>
                <w:rFonts w:ascii="FS Albert Pro" w:hAnsi="FS Albert Pro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hours</w:t>
            </w:r>
            <w:r w:rsidRPr="00144762">
              <w:rPr>
                <w:rFonts w:ascii="FS Albert Pro" w:hAnsi="FS Albert Pro" w:cs="Arial"/>
                <w:b/>
                <w:color w:val="FFFFFF"/>
                <w:spacing w:val="-6"/>
                <w:sz w:val="21"/>
                <w:szCs w:val="21"/>
              </w:rPr>
              <w:t xml:space="preserve"> </w:t>
            </w: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of</w:t>
            </w:r>
            <w:r w:rsidRPr="00144762">
              <w:rPr>
                <w:rFonts w:ascii="FS Albert Pro" w:hAnsi="FS Albert Pro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work</w:t>
            </w:r>
          </w:p>
          <w:p w14:paraId="2A173A1D" w14:textId="77777777" w:rsidR="00A34295" w:rsidRPr="00144762" w:rsidRDefault="00A34295" w:rsidP="00881BB3">
            <w:pPr>
              <w:pStyle w:val="TableParagraph"/>
              <w:spacing w:before="19"/>
              <w:ind w:left="141" w:right="142"/>
              <w:rPr>
                <w:rFonts w:ascii="FS Albert Pro" w:eastAsia="Arial" w:hAnsi="FS Albert Pro" w:cs="Arial"/>
                <w:sz w:val="21"/>
                <w:szCs w:val="21"/>
              </w:rPr>
            </w:pPr>
          </w:p>
        </w:tc>
        <w:tc>
          <w:tcPr>
            <w:tcW w:w="49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81D42CD" w14:textId="77777777" w:rsidR="00A34295" w:rsidRPr="00144762" w:rsidRDefault="00A34295" w:rsidP="00881BB3">
            <w:pPr>
              <w:pStyle w:val="TableParagraph"/>
              <w:spacing w:before="19"/>
              <w:ind w:left="142" w:right="142"/>
              <w:rPr>
                <w:rFonts w:ascii="FS Albert Pro" w:eastAsia="Arial" w:hAnsi="FS Albert Pro" w:cs="Arial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/>
                <w:color w:val="FFFFFF"/>
                <w:spacing w:val="-6"/>
                <w:sz w:val="21"/>
                <w:szCs w:val="21"/>
              </w:rPr>
              <w:t>T</w:t>
            </w:r>
            <w:r w:rsidRPr="00144762">
              <w:rPr>
                <w:rFonts w:ascii="FS Albert Pro" w:hAnsi="FS Albert Pro" w:cs="Arial"/>
                <w:b/>
                <w:color w:val="FFFFFF"/>
                <w:spacing w:val="-5"/>
                <w:sz w:val="21"/>
                <w:szCs w:val="21"/>
              </w:rPr>
              <w:t xml:space="preserve">ype </w:t>
            </w: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of</w:t>
            </w:r>
            <w:r w:rsidRPr="00144762">
              <w:rPr>
                <w:rFonts w:ascii="FS Albert Pro" w:hAnsi="FS Albert Pro" w:cs="Arial"/>
                <w:b/>
                <w:color w:val="FFFFFF"/>
                <w:spacing w:val="-5"/>
                <w:sz w:val="21"/>
                <w:szCs w:val="21"/>
              </w:rPr>
              <w:t xml:space="preserve"> </w:t>
            </w:r>
            <w:r w:rsidRPr="00144762">
              <w:rPr>
                <w:rFonts w:ascii="FS Albert Pro" w:hAnsi="FS Albert Pro" w:cs="Arial"/>
                <w:b/>
                <w:color w:val="FFFFFF"/>
                <w:sz w:val="21"/>
                <w:szCs w:val="21"/>
              </w:rPr>
              <w:t>work</w:t>
            </w:r>
          </w:p>
        </w:tc>
      </w:tr>
      <w:tr w:rsidR="00A34295" w:rsidRPr="001128DD" w14:paraId="6645C6B1" w14:textId="77777777" w:rsidTr="00890F96">
        <w:trPr>
          <w:trHeight w:val="2475"/>
        </w:trPr>
        <w:tc>
          <w:tcPr>
            <w:tcW w:w="22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236C8B" w14:textId="559EC0EB" w:rsidR="00A34295" w:rsidRPr="00144762" w:rsidRDefault="00A34295" w:rsidP="00881BB3">
            <w:pPr>
              <w:pStyle w:val="TableParagraph"/>
              <w:spacing w:before="19"/>
              <w:ind w:left="142" w:right="142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East Ipswich station precinct </w:t>
            </w:r>
          </w:p>
          <w:p w14:paraId="0207FD39" w14:textId="77777777" w:rsidR="00A34295" w:rsidRPr="00144762" w:rsidRDefault="00A34295" w:rsidP="00881BB3">
            <w:pPr>
              <w:pStyle w:val="TableParagraph"/>
              <w:spacing w:before="19"/>
              <w:ind w:left="142" w:right="142"/>
              <w:rPr>
                <w:rFonts w:ascii="FS Albert Pro" w:hAnsi="FS Albert Pro" w:cs="Arial"/>
                <w:color w:val="58595B"/>
                <w:sz w:val="21"/>
                <w:szCs w:val="21"/>
                <w:highlight w:val="yellow"/>
              </w:rPr>
            </w:pPr>
          </w:p>
          <w:p w14:paraId="078A1667" w14:textId="77777777" w:rsidR="00A34295" w:rsidRPr="00144762" w:rsidRDefault="00A34295" w:rsidP="00881BB3">
            <w:pPr>
              <w:pStyle w:val="TableParagraph"/>
              <w:spacing w:before="19"/>
              <w:ind w:left="142" w:right="142"/>
              <w:rPr>
                <w:rFonts w:ascii="FS Albert Pro" w:hAnsi="FS Albert Pro" w:cs="Arial"/>
                <w:color w:val="58595B"/>
                <w:sz w:val="21"/>
                <w:szCs w:val="21"/>
                <w:highlight w:val="yellow"/>
              </w:rPr>
            </w:pPr>
          </w:p>
          <w:p w14:paraId="578A24B7" w14:textId="77777777" w:rsidR="00A34295" w:rsidRPr="00144762" w:rsidRDefault="00A34295" w:rsidP="00881BB3">
            <w:pPr>
              <w:pStyle w:val="TableParagraph"/>
              <w:spacing w:before="19"/>
              <w:ind w:left="142" w:right="142"/>
              <w:rPr>
                <w:rFonts w:ascii="FS Albert Pro" w:eastAsia="Arial" w:hAnsi="FS Albert Pro" w:cs="Arial"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AF7342" w14:textId="77777777" w:rsidR="00A34295" w:rsidRPr="00144762" w:rsidRDefault="00A34295" w:rsidP="00881BB3">
            <w:pPr>
              <w:pStyle w:val="TableParagraph"/>
              <w:spacing w:line="276" w:lineRule="auto"/>
              <w:ind w:left="142" w:right="93"/>
              <w:rPr>
                <w:rFonts w:ascii="FS Albert Pro" w:hAnsi="FS Albert Pro" w:cs="Arial"/>
                <w:bCs/>
                <w:i/>
                <w:iCs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Cs/>
                <w:i/>
                <w:iCs/>
                <w:color w:val="58595B"/>
                <w:sz w:val="21"/>
                <w:szCs w:val="21"/>
              </w:rPr>
              <w:t>After hours works:</w:t>
            </w:r>
          </w:p>
          <w:p w14:paraId="0AE5A663" w14:textId="5F892049" w:rsidR="00A34295" w:rsidRPr="00144762" w:rsidRDefault="00A34295" w:rsidP="00A34295">
            <w:pPr>
              <w:pStyle w:val="TableParagraph"/>
              <w:numPr>
                <w:ilvl w:val="0"/>
                <w:numId w:val="15"/>
              </w:numPr>
              <w:spacing w:line="276" w:lineRule="auto"/>
              <w:ind w:right="93"/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  <w:t xml:space="preserve">11.30pm Friday 27 to </w:t>
            </w:r>
          </w:p>
          <w:p w14:paraId="272CDDA9" w14:textId="01CD85B1" w:rsidR="00A34295" w:rsidRPr="00144762" w:rsidRDefault="00A34295" w:rsidP="00881BB3">
            <w:pPr>
              <w:pStyle w:val="TableParagraph"/>
              <w:spacing w:line="276" w:lineRule="auto"/>
              <w:ind w:left="502" w:right="93"/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/>
                <w:color w:val="58595B"/>
                <w:sz w:val="21"/>
                <w:szCs w:val="21"/>
              </w:rPr>
              <w:t>5am Monday 30 November</w:t>
            </w:r>
          </w:p>
          <w:p w14:paraId="7F4070FC" w14:textId="77777777" w:rsidR="00A34295" w:rsidRPr="00144762" w:rsidRDefault="00A34295" w:rsidP="00881BB3">
            <w:pPr>
              <w:pStyle w:val="TableParagraph"/>
              <w:spacing w:line="276" w:lineRule="auto"/>
              <w:ind w:left="502" w:right="93"/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bCs/>
                <w:color w:val="58595B"/>
                <w:sz w:val="21"/>
                <w:szCs w:val="21"/>
              </w:rPr>
              <w:t>(continuous works)</w:t>
            </w:r>
          </w:p>
          <w:p w14:paraId="663B7685" w14:textId="77777777" w:rsidR="00A34295" w:rsidRPr="00144762" w:rsidRDefault="00A34295" w:rsidP="00881BB3">
            <w:pPr>
              <w:pStyle w:val="TableParagraph"/>
              <w:spacing w:line="276" w:lineRule="auto"/>
              <w:ind w:left="142" w:right="93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</w:p>
          <w:p w14:paraId="123EB9A4" w14:textId="31AE526F" w:rsidR="00A34295" w:rsidRPr="00144762" w:rsidRDefault="00A34295" w:rsidP="00881BB3">
            <w:pPr>
              <w:pStyle w:val="TableParagraph"/>
              <w:spacing w:line="276" w:lineRule="auto"/>
              <w:ind w:left="142" w:right="93"/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  <w:t xml:space="preserve">Station closed with no services stopping </w:t>
            </w:r>
            <w:r w:rsidR="00144762"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  <w:t xml:space="preserve">on </w:t>
            </w:r>
            <w:r w:rsidRPr="00144762">
              <w:rPr>
                <w:rFonts w:ascii="FS Albert Pro" w:hAnsi="FS Albert Pro" w:cs="Arial"/>
                <w:i/>
                <w:iCs/>
                <w:color w:val="58595B"/>
                <w:sz w:val="21"/>
                <w:szCs w:val="21"/>
              </w:rPr>
              <w:t>Saturday 28 and Sunday 29 December.</w:t>
            </w:r>
          </w:p>
        </w:tc>
        <w:tc>
          <w:tcPr>
            <w:tcW w:w="49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647C95" w14:textId="7FA2E143" w:rsidR="00A34295" w:rsidRPr="00144762" w:rsidRDefault="00A34295" w:rsidP="00881BB3">
            <w:pPr>
              <w:pStyle w:val="TableParagraph"/>
              <w:ind w:left="142" w:right="93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Station upgrade works involving:</w:t>
            </w:r>
          </w:p>
          <w:p w14:paraId="290C15DB" w14:textId="49DB6BC3" w:rsidR="00A34295" w:rsidRPr="00144762" w:rsidRDefault="00A34295" w:rsidP="00881B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 xml:space="preserve">piling (drilling) station and platform foundations </w:t>
            </w:r>
          </w:p>
          <w:p w14:paraId="4FAF2F1A" w14:textId="77777777" w:rsidR="00A34295" w:rsidRPr="00144762" w:rsidRDefault="00A34295" w:rsidP="00881B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heavy machinery and trucks with flashing lights and reversing beepers</w:t>
            </w:r>
          </w:p>
          <w:p w14:paraId="0EAEC94C" w14:textId="77777777" w:rsidR="00A34295" w:rsidRPr="00144762" w:rsidRDefault="00A34295" w:rsidP="00881B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hand-held tools and powered equipment</w:t>
            </w:r>
          </w:p>
          <w:p w14:paraId="626D1BB5" w14:textId="77777777" w:rsidR="00A34295" w:rsidRPr="00144762" w:rsidRDefault="00A34295" w:rsidP="00881B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 w:cs="Arial"/>
                <w:color w:val="58595B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movement of people and vehicles around the station precinct</w:t>
            </w:r>
          </w:p>
          <w:p w14:paraId="0ECCEA50" w14:textId="77777777" w:rsidR="00A34295" w:rsidRPr="00144762" w:rsidRDefault="00A34295" w:rsidP="00881BB3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42"/>
              <w:rPr>
                <w:rFonts w:ascii="FS Albert Pro" w:eastAsia="Arial" w:hAnsi="FS Albert Pro" w:cs="Arial"/>
                <w:sz w:val="21"/>
                <w:szCs w:val="21"/>
              </w:rPr>
            </w:pPr>
            <w:r w:rsidRPr="00144762">
              <w:rPr>
                <w:rFonts w:ascii="FS Albert Pro" w:hAnsi="FS Albert Pro" w:cs="Arial"/>
                <w:color w:val="58595B"/>
                <w:sz w:val="21"/>
                <w:szCs w:val="21"/>
              </w:rPr>
              <w:t>portable lighting in use at night.</w:t>
            </w:r>
          </w:p>
        </w:tc>
      </w:tr>
    </w:tbl>
    <w:p w14:paraId="1DE46705" w14:textId="77777777" w:rsidR="00A34295" w:rsidRDefault="00A34295" w:rsidP="00A34295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5E50E1D0" w14:textId="77777777" w:rsidR="00A34295" w:rsidRDefault="00A34295" w:rsidP="00A34295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5FF3CED7" w14:textId="77777777" w:rsidR="00A34295" w:rsidRDefault="00A34295" w:rsidP="00A34295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2752E5A0" w14:textId="77777777" w:rsidR="00A34295" w:rsidRDefault="00A34295" w:rsidP="00A34295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323FE499" w14:textId="77777777" w:rsidR="00A34295" w:rsidRDefault="00A34295" w:rsidP="00A34295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</w:p>
    <w:p w14:paraId="7F14E585" w14:textId="5CF3BC32" w:rsidR="000F35F4" w:rsidRPr="00144762" w:rsidRDefault="00B455FE" w:rsidP="00144762">
      <w:pPr>
        <w:pStyle w:val="BodyText"/>
        <w:spacing w:after="120"/>
        <w:ind w:left="567" w:right="142"/>
        <w:rPr>
          <w:rFonts w:ascii="FS Albert Pro" w:hAnsi="FS Albert Pro" w:cs="Arial"/>
          <w:b/>
          <w:color w:val="58595B"/>
          <w:sz w:val="22"/>
          <w:szCs w:val="22"/>
        </w:rPr>
      </w:pPr>
      <w:r w:rsidRPr="00144762">
        <w:rPr>
          <w:rFonts w:ascii="FS Albert Pro" w:hAnsi="FS Albert Pro" w:cs="Arial"/>
          <w:color w:val="58595B"/>
          <w:sz w:val="22"/>
          <w:szCs w:val="22"/>
        </w:rPr>
        <w:t xml:space="preserve">The East Ipswich station accessibility upgrade is part of </w:t>
      </w:r>
      <w:r w:rsidR="00A34295" w:rsidRPr="00144762">
        <w:rPr>
          <w:rFonts w:ascii="FS Albert Pro" w:hAnsi="FS Albert Pro" w:cs="Arial"/>
          <w:color w:val="58595B"/>
          <w:sz w:val="22"/>
          <w:szCs w:val="22"/>
        </w:rPr>
        <w:t xml:space="preserve">State Government’s investment </w:t>
      </w:r>
      <w:r w:rsidRPr="00144762">
        <w:rPr>
          <w:rFonts w:ascii="FS Albert Pro" w:hAnsi="FS Albert Pro" w:cs="Arial"/>
          <w:color w:val="58595B"/>
          <w:sz w:val="22"/>
          <w:szCs w:val="22"/>
        </w:rPr>
        <w:t>to upgrade stations across the South East Queensland network, making them accessible for all customers.</w:t>
      </w:r>
      <w:r w:rsidR="00945524" w:rsidRPr="00144762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0F35F4" w:rsidRPr="00144762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</w:t>
      </w:r>
      <w:r w:rsidR="00DB70A7" w:rsidRPr="00144762">
        <w:rPr>
          <w:rFonts w:ascii="FS Albert Pro" w:hAnsi="FS Albert Pro" w:cs="Arial"/>
          <w:color w:val="58595B"/>
          <w:sz w:val="22"/>
          <w:szCs w:val="22"/>
        </w:rPr>
        <w:t>on free call</w:t>
      </w:r>
      <w:r w:rsidR="000F35F4" w:rsidRPr="00144762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0F35F4" w:rsidRPr="00144762">
        <w:rPr>
          <w:rFonts w:ascii="FS Albert Pro" w:hAnsi="FS Albert Pro" w:cs="Arial"/>
          <w:b/>
          <w:color w:val="58595B"/>
          <w:sz w:val="22"/>
          <w:szCs w:val="22"/>
        </w:rPr>
        <w:t>1800 722 203</w:t>
      </w:r>
      <w:r w:rsidR="000F35F4" w:rsidRPr="00144762">
        <w:rPr>
          <w:rFonts w:ascii="FS Albert Pro" w:hAnsi="FS Albert Pro" w:cs="Arial"/>
          <w:color w:val="58595B"/>
          <w:sz w:val="22"/>
          <w:szCs w:val="22"/>
        </w:rPr>
        <w:t xml:space="preserve"> or email</w:t>
      </w:r>
      <w:r w:rsidR="000F35F4" w:rsidRPr="00144762">
        <w:rPr>
          <w:rFonts w:ascii="FS Albert Pro" w:hAnsi="FS Albert Pro" w:cs="Arial"/>
          <w:b/>
          <w:color w:val="58595B"/>
          <w:sz w:val="22"/>
          <w:szCs w:val="22"/>
        </w:rPr>
        <w:t xml:space="preserve"> </w:t>
      </w:r>
      <w:hyperlink r:id="rId7">
        <w:r w:rsidR="000F35F4" w:rsidRPr="00144762">
          <w:rPr>
            <w:rFonts w:ascii="FS Albert Pro" w:hAnsi="FS Albert Pro" w:cs="Arial"/>
            <w:b/>
            <w:color w:val="58595B"/>
            <w:sz w:val="22"/>
            <w:szCs w:val="22"/>
          </w:rPr>
          <w:t>stationsupgrade@qr.com.au</w:t>
        </w:r>
      </w:hyperlink>
    </w:p>
    <w:p w14:paraId="7BA018B8" w14:textId="77B5B702" w:rsidR="00571FE1" w:rsidRDefault="00CD6A3F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0" behindDoc="0" locked="0" layoutInCell="1" allowOverlap="1" wp14:anchorId="7E6862B1" wp14:editId="55A60D36">
            <wp:simplePos x="0" y="0"/>
            <wp:positionH relativeFrom="page">
              <wp:posOffset>349885</wp:posOffset>
            </wp:positionH>
            <wp:positionV relativeFrom="paragraph">
              <wp:posOffset>51435</wp:posOffset>
            </wp:positionV>
            <wp:extent cx="6863080" cy="1952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ED">
        <w:rPr>
          <w:rFonts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3FB9157F" wp14:editId="3A7A6E42">
                <wp:extent cx="6844786" cy="63427"/>
                <wp:effectExtent l="0" t="0" r="13335" b="0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8B9B173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  <w:bookmarkStart w:id="2" w:name="_GoBack"/>
      <w:bookmarkEnd w:id="2"/>
    </w:p>
    <w:p w14:paraId="3694E496" w14:textId="66842CC0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79102D7" w14:textId="3126AD00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3C7AA00" w14:textId="0DD1830B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399CE396" w14:textId="52D3B9DF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1F8E8BB0" w14:textId="3A919317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DC49D03" w14:textId="7AC87D1D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p w14:paraId="7874B9A4" w14:textId="4FBD5DF9" w:rsidR="00571FE1" w:rsidRDefault="0087233E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3088" behindDoc="0" locked="0" layoutInCell="1" allowOverlap="1" wp14:anchorId="3CE47809" wp14:editId="1E6C6C88">
            <wp:simplePos x="0" y="0"/>
            <wp:positionH relativeFrom="column">
              <wp:posOffset>5039995</wp:posOffset>
            </wp:positionH>
            <wp:positionV relativeFrom="paragraph">
              <wp:posOffset>108585</wp:posOffset>
            </wp:positionV>
            <wp:extent cx="2229485" cy="263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A6705" w14:textId="72736382" w:rsidR="00571FE1" w:rsidRDefault="00571FE1" w:rsidP="000F35F4">
      <w:pPr>
        <w:pStyle w:val="BodyText"/>
        <w:spacing w:after="120"/>
        <w:ind w:left="567"/>
        <w:rPr>
          <w:rFonts w:cs="Arial"/>
          <w:b/>
          <w:color w:val="58595B"/>
          <w:sz w:val="22"/>
          <w:szCs w:val="22"/>
        </w:rPr>
      </w:pPr>
    </w:p>
    <w:sectPr w:rsidR="00571FE1" w:rsidSect="00502204">
      <w:type w:val="continuous"/>
      <w:pgSz w:w="11910" w:h="16840"/>
      <w:pgMar w:top="0" w:right="428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6BD"/>
    <w:multiLevelType w:val="hybridMultilevel"/>
    <w:tmpl w:val="FC6448F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1A090363"/>
    <w:multiLevelType w:val="hybridMultilevel"/>
    <w:tmpl w:val="3C18F0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8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FDA0780"/>
    <w:multiLevelType w:val="hybridMultilevel"/>
    <w:tmpl w:val="3A90225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1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14"/>
  </w:num>
  <w:num w:numId="8">
    <w:abstractNumId w:val="3"/>
  </w:num>
  <w:num w:numId="9">
    <w:abstractNumId w:val="5"/>
  </w:num>
  <w:num w:numId="10">
    <w:abstractNumId w:val="13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06F68"/>
    <w:rsid w:val="00011650"/>
    <w:rsid w:val="00014838"/>
    <w:rsid w:val="00024C2C"/>
    <w:rsid w:val="000311A5"/>
    <w:rsid w:val="00056520"/>
    <w:rsid w:val="00067C22"/>
    <w:rsid w:val="00070FCC"/>
    <w:rsid w:val="00071689"/>
    <w:rsid w:val="00083193"/>
    <w:rsid w:val="0009364C"/>
    <w:rsid w:val="00093797"/>
    <w:rsid w:val="000A5A3C"/>
    <w:rsid w:val="000A7A7A"/>
    <w:rsid w:val="000B7B5F"/>
    <w:rsid w:val="000C316B"/>
    <w:rsid w:val="000C77FF"/>
    <w:rsid w:val="000D1B21"/>
    <w:rsid w:val="000D4678"/>
    <w:rsid w:val="000D4C57"/>
    <w:rsid w:val="000D754B"/>
    <w:rsid w:val="000E410E"/>
    <w:rsid w:val="000F35F4"/>
    <w:rsid w:val="000F5609"/>
    <w:rsid w:val="000F6D98"/>
    <w:rsid w:val="0010744D"/>
    <w:rsid w:val="00115A59"/>
    <w:rsid w:val="00115BB2"/>
    <w:rsid w:val="00120736"/>
    <w:rsid w:val="0012079E"/>
    <w:rsid w:val="00121B65"/>
    <w:rsid w:val="00131076"/>
    <w:rsid w:val="00144762"/>
    <w:rsid w:val="00153A6F"/>
    <w:rsid w:val="001752C8"/>
    <w:rsid w:val="001772CA"/>
    <w:rsid w:val="00191878"/>
    <w:rsid w:val="001A0BBB"/>
    <w:rsid w:val="001B3155"/>
    <w:rsid w:val="001C07FF"/>
    <w:rsid w:val="001C506C"/>
    <w:rsid w:val="001E3A99"/>
    <w:rsid w:val="001E6D1C"/>
    <w:rsid w:val="002150AC"/>
    <w:rsid w:val="002306B2"/>
    <w:rsid w:val="002460F2"/>
    <w:rsid w:val="00262A7D"/>
    <w:rsid w:val="002748ED"/>
    <w:rsid w:val="00290B09"/>
    <w:rsid w:val="002951CC"/>
    <w:rsid w:val="002A54C2"/>
    <w:rsid w:val="002A6257"/>
    <w:rsid w:val="002B0D95"/>
    <w:rsid w:val="002C27D5"/>
    <w:rsid w:val="002D12CB"/>
    <w:rsid w:val="002D4155"/>
    <w:rsid w:val="002F44BF"/>
    <w:rsid w:val="00311C3B"/>
    <w:rsid w:val="00316668"/>
    <w:rsid w:val="00336E45"/>
    <w:rsid w:val="00343F2C"/>
    <w:rsid w:val="00344ED1"/>
    <w:rsid w:val="00350053"/>
    <w:rsid w:val="00350AD5"/>
    <w:rsid w:val="00357B1F"/>
    <w:rsid w:val="003653E8"/>
    <w:rsid w:val="00367BAC"/>
    <w:rsid w:val="0037109E"/>
    <w:rsid w:val="00372534"/>
    <w:rsid w:val="003754B7"/>
    <w:rsid w:val="003802A1"/>
    <w:rsid w:val="00380CE3"/>
    <w:rsid w:val="0038458C"/>
    <w:rsid w:val="003973A5"/>
    <w:rsid w:val="00397946"/>
    <w:rsid w:val="003C6092"/>
    <w:rsid w:val="003D1743"/>
    <w:rsid w:val="003D1904"/>
    <w:rsid w:val="003D2E7A"/>
    <w:rsid w:val="003E61F2"/>
    <w:rsid w:val="00412098"/>
    <w:rsid w:val="0041491E"/>
    <w:rsid w:val="0041703A"/>
    <w:rsid w:val="00425FC0"/>
    <w:rsid w:val="00436CA3"/>
    <w:rsid w:val="0043717B"/>
    <w:rsid w:val="004432AB"/>
    <w:rsid w:val="004608E6"/>
    <w:rsid w:val="00470E6C"/>
    <w:rsid w:val="004776F4"/>
    <w:rsid w:val="00490223"/>
    <w:rsid w:val="00496CA4"/>
    <w:rsid w:val="004C0465"/>
    <w:rsid w:val="004D0997"/>
    <w:rsid w:val="004D5ECA"/>
    <w:rsid w:val="004D6D7A"/>
    <w:rsid w:val="004E347E"/>
    <w:rsid w:val="004F3122"/>
    <w:rsid w:val="00502204"/>
    <w:rsid w:val="005211E0"/>
    <w:rsid w:val="005241F4"/>
    <w:rsid w:val="00553066"/>
    <w:rsid w:val="005670C8"/>
    <w:rsid w:val="00571FE1"/>
    <w:rsid w:val="00582149"/>
    <w:rsid w:val="00582ED6"/>
    <w:rsid w:val="00584921"/>
    <w:rsid w:val="005878FD"/>
    <w:rsid w:val="005913E7"/>
    <w:rsid w:val="00597221"/>
    <w:rsid w:val="005B2611"/>
    <w:rsid w:val="005B7F4C"/>
    <w:rsid w:val="005C2EAB"/>
    <w:rsid w:val="005C5754"/>
    <w:rsid w:val="005D5AB8"/>
    <w:rsid w:val="005E62FD"/>
    <w:rsid w:val="005E7ACC"/>
    <w:rsid w:val="005F0007"/>
    <w:rsid w:val="005F23F7"/>
    <w:rsid w:val="0060715C"/>
    <w:rsid w:val="0061459F"/>
    <w:rsid w:val="0061496E"/>
    <w:rsid w:val="00621DCF"/>
    <w:rsid w:val="00626398"/>
    <w:rsid w:val="00650E1F"/>
    <w:rsid w:val="00652C91"/>
    <w:rsid w:val="006644FD"/>
    <w:rsid w:val="006652B3"/>
    <w:rsid w:val="00677505"/>
    <w:rsid w:val="00681F45"/>
    <w:rsid w:val="00683AA9"/>
    <w:rsid w:val="0068623A"/>
    <w:rsid w:val="00690947"/>
    <w:rsid w:val="00695CA7"/>
    <w:rsid w:val="006A4732"/>
    <w:rsid w:val="006A6FC0"/>
    <w:rsid w:val="006C706C"/>
    <w:rsid w:val="006D47C8"/>
    <w:rsid w:val="006F0474"/>
    <w:rsid w:val="006F58E7"/>
    <w:rsid w:val="0071238E"/>
    <w:rsid w:val="00712495"/>
    <w:rsid w:val="00714304"/>
    <w:rsid w:val="00720EC5"/>
    <w:rsid w:val="00721C09"/>
    <w:rsid w:val="0073091B"/>
    <w:rsid w:val="00731385"/>
    <w:rsid w:val="0073454C"/>
    <w:rsid w:val="0074428C"/>
    <w:rsid w:val="00747003"/>
    <w:rsid w:val="00756965"/>
    <w:rsid w:val="00756AC5"/>
    <w:rsid w:val="007866D3"/>
    <w:rsid w:val="00793740"/>
    <w:rsid w:val="007A1449"/>
    <w:rsid w:val="007B1709"/>
    <w:rsid w:val="007B54F3"/>
    <w:rsid w:val="007B7C73"/>
    <w:rsid w:val="007D2C2D"/>
    <w:rsid w:val="007D713D"/>
    <w:rsid w:val="007E22B9"/>
    <w:rsid w:val="007E280C"/>
    <w:rsid w:val="007E5969"/>
    <w:rsid w:val="007E7422"/>
    <w:rsid w:val="007E7C2D"/>
    <w:rsid w:val="007F705B"/>
    <w:rsid w:val="008035B6"/>
    <w:rsid w:val="008059D7"/>
    <w:rsid w:val="00814491"/>
    <w:rsid w:val="008252F6"/>
    <w:rsid w:val="00855C2A"/>
    <w:rsid w:val="00857CE5"/>
    <w:rsid w:val="0087233E"/>
    <w:rsid w:val="00884949"/>
    <w:rsid w:val="00890F96"/>
    <w:rsid w:val="008B65EA"/>
    <w:rsid w:val="008C20A7"/>
    <w:rsid w:val="008C5B97"/>
    <w:rsid w:val="008C6B07"/>
    <w:rsid w:val="008C7305"/>
    <w:rsid w:val="008D16BE"/>
    <w:rsid w:val="008E3EF8"/>
    <w:rsid w:val="009230C9"/>
    <w:rsid w:val="00925391"/>
    <w:rsid w:val="00936A51"/>
    <w:rsid w:val="00945524"/>
    <w:rsid w:val="009510A2"/>
    <w:rsid w:val="00956F0F"/>
    <w:rsid w:val="00957FC1"/>
    <w:rsid w:val="00963979"/>
    <w:rsid w:val="00966498"/>
    <w:rsid w:val="009833A3"/>
    <w:rsid w:val="00984520"/>
    <w:rsid w:val="009956E2"/>
    <w:rsid w:val="0099575F"/>
    <w:rsid w:val="009A0AEB"/>
    <w:rsid w:val="009A5B84"/>
    <w:rsid w:val="009A6009"/>
    <w:rsid w:val="009B4948"/>
    <w:rsid w:val="009B5511"/>
    <w:rsid w:val="009C567B"/>
    <w:rsid w:val="009E78AB"/>
    <w:rsid w:val="009F3684"/>
    <w:rsid w:val="009F4EE9"/>
    <w:rsid w:val="009F7EB0"/>
    <w:rsid w:val="00A02A53"/>
    <w:rsid w:val="00A03D64"/>
    <w:rsid w:val="00A30210"/>
    <w:rsid w:val="00A34295"/>
    <w:rsid w:val="00A35702"/>
    <w:rsid w:val="00A45D77"/>
    <w:rsid w:val="00A5653A"/>
    <w:rsid w:val="00A62265"/>
    <w:rsid w:val="00A74605"/>
    <w:rsid w:val="00A7602C"/>
    <w:rsid w:val="00A80107"/>
    <w:rsid w:val="00A839BF"/>
    <w:rsid w:val="00A872E2"/>
    <w:rsid w:val="00A93756"/>
    <w:rsid w:val="00A94050"/>
    <w:rsid w:val="00A94700"/>
    <w:rsid w:val="00AA334D"/>
    <w:rsid w:val="00AB0E81"/>
    <w:rsid w:val="00AB41DA"/>
    <w:rsid w:val="00AB7AF6"/>
    <w:rsid w:val="00AC408B"/>
    <w:rsid w:val="00AC5E8C"/>
    <w:rsid w:val="00AF1D74"/>
    <w:rsid w:val="00AF2FBD"/>
    <w:rsid w:val="00AF713B"/>
    <w:rsid w:val="00B02E07"/>
    <w:rsid w:val="00B138A0"/>
    <w:rsid w:val="00B16B2F"/>
    <w:rsid w:val="00B27C4B"/>
    <w:rsid w:val="00B33A45"/>
    <w:rsid w:val="00B40EBA"/>
    <w:rsid w:val="00B43750"/>
    <w:rsid w:val="00B43762"/>
    <w:rsid w:val="00B455FE"/>
    <w:rsid w:val="00B51B1E"/>
    <w:rsid w:val="00B56302"/>
    <w:rsid w:val="00B621A0"/>
    <w:rsid w:val="00B66588"/>
    <w:rsid w:val="00B83FBF"/>
    <w:rsid w:val="00B85ACD"/>
    <w:rsid w:val="00B87F5B"/>
    <w:rsid w:val="00B95C4A"/>
    <w:rsid w:val="00BB05AB"/>
    <w:rsid w:val="00BC019A"/>
    <w:rsid w:val="00BD571D"/>
    <w:rsid w:val="00BD7181"/>
    <w:rsid w:val="00BF38B1"/>
    <w:rsid w:val="00BF761D"/>
    <w:rsid w:val="00C03CF1"/>
    <w:rsid w:val="00C047F1"/>
    <w:rsid w:val="00C0547C"/>
    <w:rsid w:val="00C10B63"/>
    <w:rsid w:val="00C10E07"/>
    <w:rsid w:val="00C126FF"/>
    <w:rsid w:val="00C1681F"/>
    <w:rsid w:val="00C2388E"/>
    <w:rsid w:val="00C30749"/>
    <w:rsid w:val="00C31DA8"/>
    <w:rsid w:val="00C47699"/>
    <w:rsid w:val="00C5237C"/>
    <w:rsid w:val="00C53D66"/>
    <w:rsid w:val="00C561D4"/>
    <w:rsid w:val="00C7428C"/>
    <w:rsid w:val="00C74CCF"/>
    <w:rsid w:val="00C7679D"/>
    <w:rsid w:val="00C8466F"/>
    <w:rsid w:val="00C935C5"/>
    <w:rsid w:val="00C95120"/>
    <w:rsid w:val="00CA4E73"/>
    <w:rsid w:val="00CB6847"/>
    <w:rsid w:val="00CD5CD5"/>
    <w:rsid w:val="00CD6A3F"/>
    <w:rsid w:val="00CE2583"/>
    <w:rsid w:val="00CF2DAA"/>
    <w:rsid w:val="00CF5C9E"/>
    <w:rsid w:val="00D163D8"/>
    <w:rsid w:val="00D25ED9"/>
    <w:rsid w:val="00D319F3"/>
    <w:rsid w:val="00D41381"/>
    <w:rsid w:val="00D43C93"/>
    <w:rsid w:val="00D456F5"/>
    <w:rsid w:val="00D47893"/>
    <w:rsid w:val="00D53712"/>
    <w:rsid w:val="00D61907"/>
    <w:rsid w:val="00D75997"/>
    <w:rsid w:val="00D76DD2"/>
    <w:rsid w:val="00D857AD"/>
    <w:rsid w:val="00DA01CB"/>
    <w:rsid w:val="00DB46F5"/>
    <w:rsid w:val="00DB6CA0"/>
    <w:rsid w:val="00DB70A7"/>
    <w:rsid w:val="00DC2994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0435"/>
    <w:rsid w:val="00E810ED"/>
    <w:rsid w:val="00E83776"/>
    <w:rsid w:val="00E839CF"/>
    <w:rsid w:val="00E83FD2"/>
    <w:rsid w:val="00E905A7"/>
    <w:rsid w:val="00ED73ED"/>
    <w:rsid w:val="00ED78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3431F"/>
    <w:rsid w:val="00F41C2C"/>
    <w:rsid w:val="00F60184"/>
    <w:rsid w:val="00F73A12"/>
    <w:rsid w:val="00F7421A"/>
    <w:rsid w:val="00F74B75"/>
    <w:rsid w:val="00F82EC7"/>
    <w:rsid w:val="00F92C3B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DBE40-2534-4D01-BACF-CE7195D69B39}"/>
</file>

<file path=customXml/itemProps2.xml><?xml version="1.0" encoding="utf-8"?>
<ds:datastoreItem xmlns:ds="http://schemas.openxmlformats.org/officeDocument/2006/customXml" ds:itemID="{A3EA62D8-20A9-40D5-950E-DD04EC01AAB9}"/>
</file>

<file path=customXml/itemProps3.xml><?xml version="1.0" encoding="utf-8"?>
<ds:datastoreItem xmlns:ds="http://schemas.openxmlformats.org/officeDocument/2006/customXml" ds:itemID="{B86C9236-318E-4FAA-899E-68380E77C365}"/>
</file>

<file path=customXml/itemProps4.xml><?xml version="1.0" encoding="utf-8"?>
<ds:datastoreItem xmlns:ds="http://schemas.openxmlformats.org/officeDocument/2006/customXml" ds:itemID="{BA4D7922-009F-4389-A467-256A8CEABB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Lyndon</cp:lastModifiedBy>
  <cp:revision>4</cp:revision>
  <cp:lastPrinted>2020-08-05T23:58:00Z</cp:lastPrinted>
  <dcterms:created xsi:type="dcterms:W3CDTF">2020-11-13T00:29:00Z</dcterms:created>
  <dcterms:modified xsi:type="dcterms:W3CDTF">2020-11-13T00:32:00Z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