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C935C5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Arial" w:eastAsia="FS Albert Pro" w:hAnsi="Arial" w:cs="Arial"/>
                                  <w:sz w:val="68"/>
                                  <w:szCs w:val="68"/>
                                </w:rPr>
                              </w:pPr>
                              <w:r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C935C5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C935C5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Arial" w:eastAsia="FS Albert Pro" w:hAnsi="Arial" w:cs="Arial"/>
                            <w:sz w:val="68"/>
                            <w:szCs w:val="68"/>
                          </w:rPr>
                        </w:pPr>
                        <w:r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C935C5">
                          <w:rPr>
                            <w:rFonts w:ascii="Arial" w:hAnsi="Arial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2748ED" w:rsidRDefault="00E35A1E" w:rsidP="00E35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748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2748ED" w:rsidRDefault="00E35A1E" w:rsidP="00E35A1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748E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0FD08820" w:rsidR="007866D3" w:rsidRDefault="00B51B1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06A2CAE7">
                <wp:simplePos x="0" y="0"/>
                <wp:positionH relativeFrom="margin">
                  <wp:posOffset>-106879</wp:posOffset>
                </wp:positionH>
                <wp:positionV relativeFrom="paragraph">
                  <wp:posOffset>109434</wp:posOffset>
                </wp:positionV>
                <wp:extent cx="7666347" cy="1209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347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3D8CF3E9" w:rsidR="000A7A7A" w:rsidRPr="00C935C5" w:rsidRDefault="009D7151" w:rsidP="00024C2C">
                            <w:pPr>
                              <w:spacing w:before="8"/>
                              <w:ind w:left="567"/>
                              <w:rPr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>Day works</w:t>
                            </w:r>
                            <w:r w:rsidR="00DB70A7" w:rsidRPr="00C935C5"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pacing w:val="-1"/>
                                <w:sz w:val="68"/>
                                <w:szCs w:val="68"/>
                              </w:rPr>
                              <w:t>overhead foundation removal (jackhammering)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margin-left:-8.4pt;margin-top:8.6pt;width:603.65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" filled="f" stroked="f" strokeweight=".5pt">
                <v:textbox>
                  <w:txbxContent>
                    <w:p w14:paraId="71676E9D" w14:textId="3D8CF3E9" w:rsidR="000A7A7A" w:rsidRPr="00C935C5" w:rsidRDefault="009D7151" w:rsidP="00024C2C">
                      <w:pPr>
                        <w:spacing w:before="8"/>
                        <w:ind w:left="567"/>
                        <w:rPr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>Day works</w:t>
                      </w:r>
                      <w:r w:rsidR="00DB70A7" w:rsidRPr="00C935C5"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58595B"/>
                          <w:spacing w:val="-1"/>
                          <w:sz w:val="68"/>
                          <w:szCs w:val="68"/>
                        </w:rPr>
                        <w:t>overhead foundation removal (jackhammering)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06121" w14:textId="066FF32C" w:rsidR="007866D3" w:rsidRPr="00C10B63" w:rsidRDefault="007866D3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</w:p>
    <w:p w14:paraId="70BDE60E" w14:textId="77777777" w:rsidR="000A7A7A" w:rsidRPr="000A7A7A" w:rsidRDefault="000A7A7A" w:rsidP="000A7A7A">
      <w:pPr>
        <w:pStyle w:val="ListParagraph"/>
        <w:ind w:left="1080"/>
        <w:rPr>
          <w:rFonts w:ascii="FS Albert Pro" w:hAnsi="FS Albert Pro"/>
          <w:b/>
          <w:color w:val="58595B"/>
          <w:spacing w:val="-1"/>
          <w:sz w:val="44"/>
          <w:szCs w:val="44"/>
        </w:rPr>
      </w:pPr>
    </w:p>
    <w:p w14:paraId="45F1758C" w14:textId="77777777" w:rsidR="00B51B1E" w:rsidRDefault="00B51B1E" w:rsidP="00DB70A7">
      <w:pPr>
        <w:ind w:firstLine="567"/>
        <w:rPr>
          <w:rFonts w:ascii="FS Albert Pro" w:hAnsi="FS Albert Pro"/>
          <w:b/>
          <w:color w:val="58595B"/>
          <w:sz w:val="44"/>
          <w:szCs w:val="44"/>
        </w:rPr>
      </w:pPr>
    </w:p>
    <w:p w14:paraId="0BCFD910" w14:textId="4A9702C8" w:rsidR="000A7A7A" w:rsidRPr="002748ED" w:rsidRDefault="009D7151" w:rsidP="00DB70A7">
      <w:pPr>
        <w:ind w:firstLine="567"/>
        <w:rPr>
          <w:rFonts w:ascii="Arial" w:hAnsi="Arial" w:cs="Arial"/>
          <w:b/>
          <w:color w:val="58595B"/>
          <w:spacing w:val="-1"/>
          <w:sz w:val="44"/>
          <w:szCs w:val="44"/>
        </w:rPr>
      </w:pPr>
      <w:r>
        <w:rPr>
          <w:rFonts w:ascii="Arial" w:hAnsi="Arial" w:cs="Arial"/>
          <w:b/>
          <w:color w:val="58595B"/>
          <w:sz w:val="44"/>
          <w:szCs w:val="44"/>
        </w:rPr>
        <w:t xml:space="preserve">Wednesday 26 to Friday 28 </w:t>
      </w:r>
      <w:r w:rsidR="00793740">
        <w:rPr>
          <w:rFonts w:ascii="Arial" w:hAnsi="Arial" w:cs="Arial"/>
          <w:b/>
          <w:color w:val="58595B"/>
          <w:sz w:val="44"/>
          <w:szCs w:val="44"/>
        </w:rPr>
        <w:t>August</w:t>
      </w:r>
      <w:r w:rsidR="00C53D66" w:rsidRPr="002748ED">
        <w:rPr>
          <w:rFonts w:ascii="Arial" w:hAnsi="Arial" w:cs="Arial"/>
          <w:b/>
          <w:color w:val="58595B"/>
          <w:sz w:val="44"/>
          <w:szCs w:val="44"/>
        </w:rPr>
        <w:t xml:space="preserve"> 2020</w:t>
      </w:r>
    </w:p>
    <w:p w14:paraId="52B5C656" w14:textId="77777777" w:rsidR="004776F4" w:rsidRPr="002748ED" w:rsidRDefault="004776F4" w:rsidP="00C74CCF">
      <w:pPr>
        <w:pStyle w:val="BodyText"/>
        <w:spacing w:after="120"/>
        <w:ind w:left="567"/>
        <w:rPr>
          <w:rFonts w:cs="Arial"/>
          <w:color w:val="58595B"/>
          <w:sz w:val="23"/>
          <w:szCs w:val="23"/>
        </w:rPr>
      </w:pPr>
    </w:p>
    <w:p w14:paraId="6EFCA7E0" w14:textId="77777777" w:rsidR="00AF713B" w:rsidRDefault="00AF713B" w:rsidP="00C74CCF">
      <w:pPr>
        <w:pStyle w:val="BodyText"/>
        <w:spacing w:after="120"/>
        <w:ind w:left="567"/>
        <w:rPr>
          <w:rFonts w:cs="Arial"/>
          <w:color w:val="58595B"/>
          <w:sz w:val="22"/>
          <w:szCs w:val="22"/>
        </w:rPr>
      </w:pPr>
    </w:p>
    <w:p w14:paraId="5592BD11" w14:textId="5567FBFC" w:rsidR="00DB70A7" w:rsidRPr="004509CF" w:rsidRDefault="009D7151" w:rsidP="00316668">
      <w:pPr>
        <w:pStyle w:val="BodyText"/>
        <w:spacing w:after="120"/>
        <w:ind w:left="567" w:right="284"/>
        <w:rPr>
          <w:rFonts w:cs="Arial"/>
          <w:color w:val="58595B"/>
        </w:rPr>
      </w:pPr>
      <w:r w:rsidRPr="004509CF">
        <w:rPr>
          <w:rFonts w:cs="Arial"/>
          <w:color w:val="58595B"/>
        </w:rPr>
        <w:t>As part of the East Ipswich station accessibility upgrade, Queensland Rail will</w:t>
      </w:r>
      <w:r w:rsidR="001C506C" w:rsidRPr="004509CF">
        <w:rPr>
          <w:rFonts w:cs="Arial"/>
          <w:color w:val="58595B"/>
        </w:rPr>
        <w:t xml:space="preserve"> undertake </w:t>
      </w:r>
      <w:r w:rsidRPr="004509CF">
        <w:rPr>
          <w:rFonts w:cs="Arial"/>
          <w:color w:val="58595B"/>
        </w:rPr>
        <w:t xml:space="preserve">overhead foundation removal </w:t>
      </w:r>
      <w:r w:rsidR="00316668" w:rsidRPr="004509CF">
        <w:rPr>
          <w:rFonts w:cs="Arial"/>
          <w:color w:val="58595B"/>
        </w:rPr>
        <w:t>activities</w:t>
      </w:r>
      <w:r w:rsidRPr="004509CF">
        <w:rPr>
          <w:rFonts w:cs="Arial"/>
          <w:color w:val="58595B"/>
        </w:rPr>
        <w:t>,</w:t>
      </w:r>
      <w:r w:rsidR="001C506C" w:rsidRPr="004509CF">
        <w:rPr>
          <w:rFonts w:cs="Arial"/>
          <w:color w:val="58595B"/>
        </w:rPr>
        <w:t xml:space="preserve"> </w:t>
      </w:r>
      <w:r w:rsidRPr="004509CF">
        <w:rPr>
          <w:rFonts w:cs="Arial"/>
          <w:color w:val="58595B"/>
        </w:rPr>
        <w:t xml:space="preserve">involving jackhammers and rock-breakers, over three day shifts from </w:t>
      </w:r>
      <w:r w:rsidRPr="004509CF">
        <w:rPr>
          <w:rFonts w:cs="Arial"/>
          <w:b/>
          <w:bCs/>
          <w:color w:val="58595B"/>
        </w:rPr>
        <w:t>Wednesday 26 to Friday 28 August</w:t>
      </w:r>
      <w:r w:rsidRPr="004509CF">
        <w:rPr>
          <w:rFonts w:cs="Arial"/>
          <w:color w:val="58595B"/>
        </w:rPr>
        <w:t xml:space="preserve"> </w:t>
      </w:r>
      <w:r w:rsidR="00C53D66" w:rsidRPr="004509CF">
        <w:rPr>
          <w:rFonts w:cs="Arial"/>
          <w:b/>
          <w:bCs/>
          <w:color w:val="58595B"/>
        </w:rPr>
        <w:t>2020</w:t>
      </w:r>
      <w:r w:rsidRPr="004509CF">
        <w:rPr>
          <w:rFonts w:cs="Arial"/>
          <w:b/>
          <w:bCs/>
          <w:color w:val="58595B"/>
        </w:rPr>
        <w:t xml:space="preserve"> </w:t>
      </w:r>
      <w:r w:rsidR="008059D7" w:rsidRPr="004509CF">
        <w:rPr>
          <w:rFonts w:cs="Arial"/>
          <w:color w:val="58595B"/>
        </w:rPr>
        <w:t>(</w:t>
      </w:r>
      <w:r w:rsidR="00DB70A7" w:rsidRPr="004509CF">
        <w:rPr>
          <w:rFonts w:cs="Arial"/>
          <w:color w:val="58595B"/>
        </w:rPr>
        <w:t>weather and construction conditions permitting</w:t>
      </w:r>
      <w:r w:rsidR="008059D7" w:rsidRPr="004509CF">
        <w:rPr>
          <w:rFonts w:cs="Arial"/>
          <w:color w:val="58595B"/>
        </w:rPr>
        <w:t>)</w:t>
      </w:r>
      <w:r w:rsidR="00DB70A7" w:rsidRPr="004509CF">
        <w:rPr>
          <w:rFonts w:cs="Arial"/>
          <w:color w:val="58595B"/>
        </w:rPr>
        <w:t>.</w:t>
      </w:r>
    </w:p>
    <w:p w14:paraId="4FEA8A74" w14:textId="722CA8CF" w:rsidR="009D7151" w:rsidRPr="004509CF" w:rsidRDefault="009D7151" w:rsidP="00316668">
      <w:pPr>
        <w:pStyle w:val="BodyText"/>
        <w:spacing w:after="120"/>
        <w:ind w:left="567" w:right="284"/>
        <w:rPr>
          <w:rFonts w:cs="Arial"/>
          <w:color w:val="58595B"/>
        </w:rPr>
      </w:pPr>
      <w:r w:rsidRPr="004509CF">
        <w:rPr>
          <w:rFonts w:cs="Arial"/>
          <w:color w:val="58595B"/>
        </w:rPr>
        <w:t>While all works will be undertaken during normal daylight working hours, these activities are expected to create significant noise.</w:t>
      </w:r>
    </w:p>
    <w:p w14:paraId="185A6D1F" w14:textId="367F94BC" w:rsidR="001C506C" w:rsidRPr="004509CF" w:rsidRDefault="009D7151" w:rsidP="00316668">
      <w:pPr>
        <w:pStyle w:val="BodyText"/>
        <w:spacing w:after="120"/>
        <w:ind w:left="567" w:right="284"/>
        <w:rPr>
          <w:rFonts w:cs="Arial"/>
          <w:color w:val="58595B"/>
        </w:rPr>
      </w:pPr>
      <w:r w:rsidRPr="004509CF">
        <w:rPr>
          <w:rFonts w:cs="Arial"/>
          <w:color w:val="58595B"/>
        </w:rPr>
        <w:t>Every effort will be made to minimise disruption and w</w:t>
      </w:r>
      <w:r w:rsidR="000D754B" w:rsidRPr="004509CF">
        <w:rPr>
          <w:rFonts w:cs="Arial"/>
          <w:color w:val="58595B"/>
        </w:rPr>
        <w:t>e</w:t>
      </w:r>
      <w:r w:rsidR="002150AC" w:rsidRPr="004509CF">
        <w:rPr>
          <w:rFonts w:cs="Arial"/>
          <w:color w:val="58595B"/>
        </w:rPr>
        <w:t xml:space="preserve"> apologise </w:t>
      </w:r>
      <w:r w:rsidRPr="004509CF">
        <w:rPr>
          <w:rFonts w:cs="Arial"/>
          <w:color w:val="58595B"/>
        </w:rPr>
        <w:t xml:space="preserve">in advance </w:t>
      </w:r>
      <w:r w:rsidR="002150AC" w:rsidRPr="004509CF">
        <w:rPr>
          <w:rFonts w:cs="Arial"/>
          <w:color w:val="58595B"/>
        </w:rPr>
        <w:t>for any</w:t>
      </w:r>
      <w:r w:rsidR="00B455FE" w:rsidRPr="004509CF">
        <w:rPr>
          <w:rFonts w:cs="Arial"/>
          <w:color w:val="58595B"/>
        </w:rPr>
        <w:t xml:space="preserve"> inconvenience </w:t>
      </w:r>
      <w:r w:rsidR="000D754B" w:rsidRPr="004509CF">
        <w:rPr>
          <w:rFonts w:cs="Arial"/>
          <w:color w:val="58595B"/>
        </w:rPr>
        <w:t>caused</w:t>
      </w:r>
      <w:r w:rsidR="001C506C" w:rsidRPr="004509CF">
        <w:rPr>
          <w:rFonts w:cs="Arial"/>
          <w:color w:val="58595B"/>
        </w:rPr>
        <w:t xml:space="preserve"> </w:t>
      </w:r>
      <w:r w:rsidRPr="004509CF">
        <w:rPr>
          <w:rFonts w:cs="Arial"/>
          <w:color w:val="58595B"/>
        </w:rPr>
        <w:t>as we undertake these essential works.</w:t>
      </w:r>
    </w:p>
    <w:p w14:paraId="4B1729ED" w14:textId="715A367B" w:rsidR="00F24D62" w:rsidRPr="004509CF" w:rsidRDefault="00C52DB5" w:rsidP="00316668">
      <w:pPr>
        <w:pStyle w:val="BodyText"/>
        <w:spacing w:before="240" w:after="120"/>
        <w:ind w:left="567"/>
        <w:rPr>
          <w:rFonts w:cs="Arial"/>
          <w:b/>
          <w:bCs/>
        </w:rPr>
      </w:pPr>
      <w:r w:rsidRPr="004509CF">
        <w:rPr>
          <w:rFonts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C45A25" wp14:editId="254E909E">
                <wp:simplePos x="0" y="0"/>
                <wp:positionH relativeFrom="margin">
                  <wp:posOffset>7286625</wp:posOffset>
                </wp:positionH>
                <wp:positionV relativeFrom="paragraph">
                  <wp:posOffset>438785</wp:posOffset>
                </wp:positionV>
                <wp:extent cx="152400" cy="171450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98131" w14:textId="77777777" w:rsidR="00067C22" w:rsidRPr="00067C22" w:rsidRDefault="00067C22" w:rsidP="00067C22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067C22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5A25" id="Text Box 66" o:spid="_x0000_s1031" type="#_x0000_t202" style="position:absolute;left:0;text-align:left;margin-left:573.75pt;margin-top:34.55pt;width:12pt;height:1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46F98131" w14:textId="77777777" w:rsidR="00067C22" w:rsidRPr="00067C22" w:rsidRDefault="00067C22" w:rsidP="00067C22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067C22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4509CF">
        <w:rPr>
          <w:rFonts w:cs="Arial"/>
          <w:b/>
          <w:color w:val="58595B"/>
        </w:rPr>
        <w:t>Overview</w:t>
      </w:r>
      <w:r w:rsidR="00F24D62" w:rsidRPr="004509CF">
        <w:rPr>
          <w:rFonts w:cs="Arial"/>
          <w:b/>
          <w:color w:val="58595B"/>
          <w:spacing w:val="-5"/>
        </w:rPr>
        <w:t xml:space="preserve"> </w:t>
      </w:r>
      <w:r w:rsidR="00F24D62" w:rsidRPr="004509CF">
        <w:rPr>
          <w:rFonts w:cs="Arial"/>
          <w:b/>
          <w:color w:val="58595B"/>
        </w:rPr>
        <w:t>of</w:t>
      </w:r>
      <w:r w:rsidR="000A7A7A" w:rsidRPr="004509CF">
        <w:rPr>
          <w:rFonts w:cs="Arial"/>
          <w:b/>
          <w:color w:val="58595B"/>
          <w:spacing w:val="-5"/>
        </w:rPr>
        <w:t xml:space="preserve"> works</w:t>
      </w:r>
    </w:p>
    <w:tbl>
      <w:tblPr>
        <w:tblW w:w="10895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3118"/>
        <w:gridCol w:w="5103"/>
      </w:tblGrid>
      <w:tr w:rsidR="00F24D62" w:rsidRPr="00F92C3B" w14:paraId="6B699497" w14:textId="77777777" w:rsidTr="00A839BF">
        <w:trPr>
          <w:trHeight w:hRule="exact" w:val="483"/>
        </w:trPr>
        <w:tc>
          <w:tcPr>
            <w:tcW w:w="2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0D33E2FA" w:rsidR="00F24D62" w:rsidRPr="004509CF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4509CF">
              <w:rPr>
                <w:rFonts w:ascii="Arial" w:hAnsi="Arial" w:cs="Arial"/>
                <w:b/>
                <w:color w:val="FFFFFF"/>
              </w:rPr>
              <w:t>Location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31112923" w:rsidR="00F24D62" w:rsidRPr="004509CF" w:rsidRDefault="00F24D62" w:rsidP="00957FC1">
            <w:pPr>
              <w:pStyle w:val="TableParagraph"/>
              <w:spacing w:before="19"/>
              <w:ind w:left="141"/>
              <w:rPr>
                <w:rFonts w:ascii="Arial" w:hAnsi="Arial" w:cs="Arial"/>
                <w:b/>
                <w:color w:val="FFFFFF"/>
              </w:rPr>
            </w:pPr>
            <w:r w:rsidRPr="004509CF">
              <w:rPr>
                <w:rFonts w:ascii="Arial" w:hAnsi="Arial" w:cs="Arial"/>
                <w:b/>
                <w:color w:val="FFFFFF"/>
                <w:spacing w:val="-1"/>
              </w:rPr>
              <w:t>Dates</w:t>
            </w:r>
            <w:r w:rsidRPr="004509CF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4509CF">
              <w:rPr>
                <w:rFonts w:ascii="Arial" w:hAnsi="Arial" w:cs="Arial"/>
                <w:b/>
                <w:color w:val="FFFFFF"/>
                <w:spacing w:val="-1"/>
              </w:rPr>
              <w:t>and</w:t>
            </w:r>
            <w:r w:rsidRPr="004509CF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4509CF">
              <w:rPr>
                <w:rFonts w:ascii="Arial" w:hAnsi="Arial" w:cs="Arial"/>
                <w:b/>
                <w:color w:val="FFFFFF"/>
              </w:rPr>
              <w:t>hours</w:t>
            </w:r>
            <w:r w:rsidRPr="004509CF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4509CF">
              <w:rPr>
                <w:rFonts w:ascii="Arial" w:hAnsi="Arial" w:cs="Arial"/>
                <w:b/>
                <w:color w:val="FFFFFF"/>
              </w:rPr>
              <w:t>of</w:t>
            </w:r>
            <w:r w:rsidRPr="004509CF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4509CF">
              <w:rPr>
                <w:rFonts w:ascii="Arial" w:hAnsi="Arial" w:cs="Arial"/>
                <w:b/>
                <w:color w:val="FFFFFF"/>
              </w:rPr>
              <w:t>work</w:t>
            </w:r>
          </w:p>
          <w:p w14:paraId="47CCDB9F" w14:textId="77777777" w:rsidR="00F24D62" w:rsidRPr="004509CF" w:rsidRDefault="00F24D62" w:rsidP="00957FC1">
            <w:pPr>
              <w:pStyle w:val="TableParagraph"/>
              <w:spacing w:before="19"/>
              <w:ind w:left="141"/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4348B6A3" w:rsidR="00F24D62" w:rsidRPr="004509CF" w:rsidRDefault="00F24D62" w:rsidP="00957FC1">
            <w:pPr>
              <w:pStyle w:val="TableParagraph"/>
              <w:spacing w:before="19"/>
              <w:ind w:left="142"/>
              <w:rPr>
                <w:rFonts w:ascii="Arial" w:eastAsia="Arial" w:hAnsi="Arial" w:cs="Arial"/>
              </w:rPr>
            </w:pPr>
            <w:r w:rsidRPr="004509CF">
              <w:rPr>
                <w:rFonts w:ascii="Arial" w:hAnsi="Arial" w:cs="Arial"/>
                <w:b/>
                <w:color w:val="FFFFFF"/>
                <w:spacing w:val="-6"/>
              </w:rPr>
              <w:t>T</w:t>
            </w:r>
            <w:r w:rsidRPr="004509CF">
              <w:rPr>
                <w:rFonts w:ascii="Arial" w:hAnsi="Arial" w:cs="Arial"/>
                <w:b/>
                <w:color w:val="FFFFFF"/>
                <w:spacing w:val="-5"/>
              </w:rPr>
              <w:t xml:space="preserve">ype </w:t>
            </w:r>
            <w:r w:rsidRPr="004509CF">
              <w:rPr>
                <w:rFonts w:ascii="Arial" w:hAnsi="Arial" w:cs="Arial"/>
                <w:b/>
                <w:color w:val="FFFFFF"/>
              </w:rPr>
              <w:t>of</w:t>
            </w:r>
            <w:r w:rsidRPr="004509CF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4509CF">
              <w:rPr>
                <w:rFonts w:ascii="Arial" w:hAnsi="Arial" w:cs="Arial"/>
                <w:b/>
                <w:color w:val="FFFFFF"/>
              </w:rPr>
              <w:t>work</w:t>
            </w:r>
          </w:p>
        </w:tc>
      </w:tr>
      <w:tr w:rsidR="00F24D62" w:rsidRPr="00F92C3B" w14:paraId="483F651D" w14:textId="77777777" w:rsidTr="00C52DB5">
        <w:trPr>
          <w:trHeight w:val="2352"/>
        </w:trPr>
        <w:tc>
          <w:tcPr>
            <w:tcW w:w="2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523566" w14:textId="671D3B4C" w:rsidR="00B455FE" w:rsidRPr="004509CF" w:rsidRDefault="00855C2A" w:rsidP="00855C2A">
            <w:pPr>
              <w:pStyle w:val="TableParagraph"/>
              <w:spacing w:before="19"/>
              <w:ind w:left="142"/>
              <w:rPr>
                <w:rFonts w:ascii="Arial" w:hAnsi="Arial" w:cs="Arial"/>
                <w:color w:val="FF0000"/>
              </w:rPr>
            </w:pPr>
            <w:r w:rsidRPr="004509CF">
              <w:rPr>
                <w:rFonts w:ascii="Arial" w:hAnsi="Arial" w:cs="Arial"/>
                <w:color w:val="58595B"/>
              </w:rPr>
              <w:t>East Ipswich</w:t>
            </w:r>
            <w:r w:rsidR="00B455FE" w:rsidRPr="004509CF">
              <w:rPr>
                <w:rFonts w:ascii="Arial" w:hAnsi="Arial" w:cs="Arial"/>
                <w:color w:val="58595B"/>
              </w:rPr>
              <w:t xml:space="preserve"> station</w:t>
            </w:r>
            <w:r w:rsidR="00695CA7" w:rsidRPr="004509CF">
              <w:rPr>
                <w:rFonts w:ascii="Arial" w:hAnsi="Arial" w:cs="Arial"/>
                <w:color w:val="58595B"/>
              </w:rPr>
              <w:t xml:space="preserve"> precinct</w:t>
            </w:r>
            <w:r w:rsidR="004509CF" w:rsidRPr="004509CF">
              <w:rPr>
                <w:rFonts w:ascii="Arial" w:hAnsi="Arial" w:cs="Arial"/>
                <w:color w:val="58595B"/>
              </w:rPr>
              <w:t xml:space="preserve">, </w:t>
            </w:r>
            <w:proofErr w:type="gramStart"/>
            <w:r w:rsidR="004509CF" w:rsidRPr="004509CF">
              <w:rPr>
                <w:rFonts w:ascii="Arial" w:hAnsi="Arial" w:cs="Arial"/>
                <w:color w:val="58595B"/>
              </w:rPr>
              <w:t>carparks</w:t>
            </w:r>
            <w:proofErr w:type="gramEnd"/>
            <w:r w:rsidR="00695CA7" w:rsidRPr="004509CF">
              <w:rPr>
                <w:rFonts w:ascii="Arial" w:hAnsi="Arial" w:cs="Arial"/>
                <w:color w:val="58595B"/>
              </w:rPr>
              <w:t xml:space="preserve"> and r</w:t>
            </w:r>
            <w:r w:rsidR="00B455FE" w:rsidRPr="004509CF">
              <w:rPr>
                <w:rFonts w:ascii="Arial" w:hAnsi="Arial" w:cs="Arial"/>
                <w:color w:val="58595B"/>
              </w:rPr>
              <w:t>ail corridor</w:t>
            </w:r>
          </w:p>
          <w:p w14:paraId="1821214B" w14:textId="4A06E9D3" w:rsidR="00855C2A" w:rsidRPr="004509CF" w:rsidRDefault="00855C2A" w:rsidP="00855C2A">
            <w:pPr>
              <w:pStyle w:val="TableParagraph"/>
              <w:spacing w:before="19"/>
              <w:rPr>
                <w:rFonts w:ascii="Arial" w:hAnsi="Arial" w:cs="Arial"/>
                <w:color w:val="58595B"/>
              </w:rPr>
            </w:pPr>
          </w:p>
          <w:p w14:paraId="11023E2D" w14:textId="11D90A8B" w:rsidR="00855C2A" w:rsidRPr="004509CF" w:rsidRDefault="00F24D62" w:rsidP="00E83776">
            <w:pPr>
              <w:pStyle w:val="TableParagraph"/>
              <w:spacing w:before="19"/>
              <w:ind w:left="142"/>
              <w:rPr>
                <w:rFonts w:ascii="Arial" w:hAnsi="Arial" w:cs="Arial"/>
                <w:color w:val="58595B"/>
              </w:rPr>
            </w:pPr>
            <w:r w:rsidRPr="004509CF">
              <w:rPr>
                <w:rFonts w:ascii="Arial" w:hAnsi="Arial" w:cs="Arial"/>
                <w:color w:val="58595B"/>
              </w:rPr>
              <w:t>Rail corridor</w:t>
            </w:r>
            <w:r w:rsidR="00C047F1" w:rsidRPr="004509CF">
              <w:rPr>
                <w:rFonts w:ascii="Arial" w:hAnsi="Arial" w:cs="Arial"/>
                <w:color w:val="58595B"/>
              </w:rPr>
              <w:t xml:space="preserve"> </w:t>
            </w:r>
            <w:r w:rsidR="00E83776" w:rsidRPr="004509CF">
              <w:rPr>
                <w:rFonts w:ascii="Arial" w:hAnsi="Arial" w:cs="Arial"/>
                <w:color w:val="58595B"/>
              </w:rPr>
              <w:t>acc</w:t>
            </w:r>
            <w:r w:rsidR="00C047F1" w:rsidRPr="004509CF">
              <w:rPr>
                <w:rFonts w:ascii="Arial" w:hAnsi="Arial" w:cs="Arial"/>
                <w:color w:val="58595B"/>
              </w:rPr>
              <w:t>ess</w:t>
            </w:r>
            <w:r w:rsidR="00855C2A" w:rsidRPr="004509CF">
              <w:rPr>
                <w:rFonts w:ascii="Arial" w:hAnsi="Arial" w:cs="Arial"/>
                <w:color w:val="58595B"/>
              </w:rPr>
              <w:t xml:space="preserve"> gate</w:t>
            </w:r>
            <w:r w:rsidR="00E66BAC" w:rsidRPr="004509CF">
              <w:rPr>
                <w:rFonts w:ascii="Arial" w:hAnsi="Arial" w:cs="Arial"/>
                <w:color w:val="58595B"/>
              </w:rPr>
              <w:t xml:space="preserve">: </w:t>
            </w:r>
          </w:p>
          <w:p w14:paraId="176341CF" w14:textId="694EC14A" w:rsidR="002748ED" w:rsidRPr="004509CF" w:rsidRDefault="002748ED" w:rsidP="00855C2A">
            <w:pPr>
              <w:pStyle w:val="TableParagraph"/>
              <w:numPr>
                <w:ilvl w:val="0"/>
                <w:numId w:val="11"/>
              </w:numPr>
              <w:spacing w:before="19"/>
              <w:rPr>
                <w:rFonts w:ascii="Arial" w:hAnsi="Arial" w:cs="Arial"/>
                <w:color w:val="58595B"/>
              </w:rPr>
            </w:pPr>
            <w:r w:rsidRPr="004509CF">
              <w:rPr>
                <w:rFonts w:ascii="Arial" w:hAnsi="Arial" w:cs="Arial"/>
                <w:color w:val="58595B"/>
              </w:rPr>
              <w:t>Merton Street, East Ipswich</w:t>
            </w:r>
          </w:p>
          <w:p w14:paraId="3656E0B6" w14:textId="44AFA264" w:rsidR="00B40EBA" w:rsidRPr="004509CF" w:rsidRDefault="00B40EBA" w:rsidP="00B40EBA">
            <w:pPr>
              <w:pStyle w:val="TableParagraph"/>
              <w:spacing w:before="19"/>
              <w:rPr>
                <w:rFonts w:ascii="Arial" w:hAnsi="Arial" w:cs="Arial"/>
                <w:color w:val="58595B"/>
              </w:rPr>
            </w:pPr>
          </w:p>
          <w:p w14:paraId="2B88A554" w14:textId="0D5A3271" w:rsidR="00F24D62" w:rsidRPr="004509CF" w:rsidRDefault="00F24D62" w:rsidP="002748ED">
            <w:pPr>
              <w:pStyle w:val="TableParagraph"/>
              <w:spacing w:before="19"/>
              <w:ind w:left="502"/>
              <w:rPr>
                <w:rFonts w:ascii="Arial" w:hAnsi="Arial" w:cs="Arial"/>
                <w:color w:val="58595B"/>
              </w:rPr>
            </w:pP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9EE37E" w14:textId="779166F4" w:rsidR="00B40EBA" w:rsidRPr="004509CF" w:rsidRDefault="009D7151" w:rsidP="002B0D95">
            <w:pPr>
              <w:tabs>
                <w:tab w:val="left" w:pos="430"/>
              </w:tabs>
              <w:ind w:left="141"/>
              <w:rPr>
                <w:rFonts w:ascii="Arial" w:hAnsi="Arial" w:cs="Arial"/>
                <w:color w:val="58595B"/>
              </w:rPr>
            </w:pPr>
            <w:r w:rsidRPr="004509CF">
              <w:rPr>
                <w:rFonts w:ascii="Arial" w:hAnsi="Arial" w:cs="Arial"/>
                <w:b/>
                <w:bCs/>
                <w:color w:val="58595B"/>
              </w:rPr>
              <w:t xml:space="preserve">6.30am to 6.30pm </w:t>
            </w:r>
            <w:r w:rsidR="00B40EBA" w:rsidRPr="004509CF">
              <w:rPr>
                <w:rFonts w:ascii="Arial" w:hAnsi="Arial" w:cs="Arial"/>
                <w:color w:val="58595B"/>
              </w:rPr>
              <w:t>on:</w:t>
            </w:r>
          </w:p>
          <w:p w14:paraId="39EA313F" w14:textId="77777777" w:rsidR="00793740" w:rsidRPr="004509CF" w:rsidRDefault="00793740" w:rsidP="002B0D95">
            <w:pPr>
              <w:tabs>
                <w:tab w:val="left" w:pos="430"/>
              </w:tabs>
              <w:ind w:left="141"/>
              <w:rPr>
                <w:rFonts w:ascii="Arial" w:hAnsi="Arial" w:cs="Arial"/>
                <w:color w:val="58595B"/>
              </w:rPr>
            </w:pPr>
          </w:p>
          <w:p w14:paraId="7C795022" w14:textId="7C55BEBE" w:rsidR="00B40EBA" w:rsidRPr="004509CF" w:rsidRDefault="009D7151" w:rsidP="00B40EBA">
            <w:pPr>
              <w:pStyle w:val="ListParagraph"/>
              <w:numPr>
                <w:ilvl w:val="0"/>
                <w:numId w:val="13"/>
              </w:numPr>
              <w:tabs>
                <w:tab w:val="left" w:pos="430"/>
              </w:tabs>
              <w:rPr>
                <w:rFonts w:ascii="Arial" w:hAnsi="Arial" w:cs="Arial"/>
                <w:color w:val="58595B"/>
              </w:rPr>
            </w:pPr>
            <w:r w:rsidRPr="004509CF">
              <w:rPr>
                <w:rFonts w:ascii="Arial" w:hAnsi="Arial" w:cs="Arial"/>
                <w:b/>
                <w:bCs/>
                <w:color w:val="58595B"/>
              </w:rPr>
              <w:t xml:space="preserve">Wednesday 26 </w:t>
            </w:r>
            <w:r w:rsidR="00793740" w:rsidRPr="004509CF">
              <w:rPr>
                <w:rFonts w:ascii="Arial" w:hAnsi="Arial" w:cs="Arial"/>
                <w:b/>
                <w:bCs/>
                <w:color w:val="58595B"/>
              </w:rPr>
              <w:t>August</w:t>
            </w:r>
          </w:p>
          <w:p w14:paraId="008378C9" w14:textId="57D49EC7" w:rsidR="004509CF" w:rsidRPr="004509CF" w:rsidRDefault="004509CF" w:rsidP="00B40EBA">
            <w:pPr>
              <w:pStyle w:val="ListParagraph"/>
              <w:numPr>
                <w:ilvl w:val="0"/>
                <w:numId w:val="13"/>
              </w:numPr>
              <w:tabs>
                <w:tab w:val="left" w:pos="430"/>
              </w:tabs>
              <w:rPr>
                <w:rFonts w:ascii="Arial" w:hAnsi="Arial" w:cs="Arial"/>
                <w:color w:val="58595B"/>
              </w:rPr>
            </w:pPr>
            <w:r w:rsidRPr="004509CF">
              <w:rPr>
                <w:rFonts w:ascii="Arial" w:hAnsi="Arial" w:cs="Arial"/>
                <w:b/>
                <w:bCs/>
                <w:color w:val="58595B"/>
              </w:rPr>
              <w:t>Thursday 27 August</w:t>
            </w:r>
          </w:p>
          <w:p w14:paraId="430D356A" w14:textId="77777777" w:rsidR="004F2643" w:rsidRPr="004F2643" w:rsidRDefault="004509CF" w:rsidP="00F0268B">
            <w:pPr>
              <w:pStyle w:val="ListParagraph"/>
              <w:numPr>
                <w:ilvl w:val="0"/>
                <w:numId w:val="13"/>
              </w:numPr>
              <w:tabs>
                <w:tab w:val="left" w:pos="430"/>
              </w:tabs>
              <w:rPr>
                <w:rFonts w:ascii="Arial" w:hAnsi="Arial" w:cs="Arial"/>
                <w:color w:val="58595B"/>
              </w:rPr>
            </w:pPr>
            <w:r w:rsidRPr="004F2643">
              <w:rPr>
                <w:rFonts w:ascii="Arial" w:hAnsi="Arial" w:cs="Arial"/>
                <w:b/>
                <w:bCs/>
                <w:color w:val="58595B"/>
              </w:rPr>
              <w:t>Friday 28 August</w:t>
            </w:r>
            <w:r w:rsidR="004F2643" w:rsidRPr="004F2643">
              <w:rPr>
                <w:rFonts w:ascii="Arial" w:hAnsi="Arial" w:cs="Arial"/>
                <w:b/>
                <w:bCs/>
                <w:color w:val="58595B"/>
              </w:rPr>
              <w:t xml:space="preserve"> </w:t>
            </w:r>
          </w:p>
          <w:p w14:paraId="08D147C7" w14:textId="77777777" w:rsidR="002406FC" w:rsidRDefault="002406FC" w:rsidP="004F2643">
            <w:pPr>
              <w:pStyle w:val="ListParagraph"/>
              <w:tabs>
                <w:tab w:val="left" w:pos="430"/>
              </w:tabs>
              <w:ind w:left="501"/>
              <w:rPr>
                <w:rFonts w:ascii="Arial" w:hAnsi="Arial" w:cs="Arial"/>
                <w:color w:val="58595B"/>
              </w:rPr>
            </w:pPr>
          </w:p>
          <w:p w14:paraId="060F8F8D" w14:textId="4FBFB6B6" w:rsidR="00B40EBA" w:rsidRPr="004F2643" w:rsidRDefault="00793740" w:rsidP="002406FC">
            <w:pPr>
              <w:pStyle w:val="ListParagraph"/>
              <w:tabs>
                <w:tab w:val="left" w:pos="430"/>
              </w:tabs>
              <w:ind w:left="431"/>
              <w:rPr>
                <w:rFonts w:ascii="Arial" w:hAnsi="Arial" w:cs="Arial"/>
                <w:color w:val="58595B"/>
              </w:rPr>
            </w:pPr>
            <w:r w:rsidRPr="004F2643">
              <w:rPr>
                <w:rFonts w:ascii="Arial" w:hAnsi="Arial" w:cs="Arial"/>
                <w:color w:val="58595B"/>
              </w:rPr>
              <w:t>(</w:t>
            </w:r>
            <w:r w:rsidR="009D7151" w:rsidRPr="004F2643">
              <w:rPr>
                <w:rFonts w:ascii="Arial" w:hAnsi="Arial" w:cs="Arial"/>
                <w:color w:val="58595B"/>
              </w:rPr>
              <w:t>d</w:t>
            </w:r>
            <w:r w:rsidR="004509CF" w:rsidRPr="004F2643">
              <w:rPr>
                <w:rFonts w:ascii="Arial" w:hAnsi="Arial" w:cs="Arial"/>
                <w:color w:val="58595B"/>
              </w:rPr>
              <w:t>a</w:t>
            </w:r>
            <w:r w:rsidR="009D7151" w:rsidRPr="004F2643">
              <w:rPr>
                <w:rFonts w:ascii="Arial" w:hAnsi="Arial" w:cs="Arial"/>
                <w:color w:val="58595B"/>
              </w:rPr>
              <w:t>y works only</w:t>
            </w:r>
            <w:r w:rsidRPr="004F2643">
              <w:rPr>
                <w:rFonts w:ascii="Arial" w:hAnsi="Arial" w:cs="Arial"/>
                <w:color w:val="58595B"/>
              </w:rPr>
              <w:t>)</w:t>
            </w:r>
          </w:p>
          <w:p w14:paraId="30AAD0A2" w14:textId="4860F3B4" w:rsidR="00A5653A" w:rsidRPr="004509CF" w:rsidRDefault="00A5653A" w:rsidP="00793740">
            <w:pPr>
              <w:pStyle w:val="ListParagraph"/>
              <w:ind w:left="492"/>
              <w:rPr>
                <w:rFonts w:ascii="Arial" w:hAnsi="Arial" w:cs="Arial"/>
                <w:color w:val="58595B"/>
              </w:rPr>
            </w:pP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2B650" w14:textId="41FA8388" w:rsidR="00F24D62" w:rsidRPr="004509CF" w:rsidRDefault="009D7151" w:rsidP="00957FC1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</w:rPr>
            </w:pPr>
            <w:r w:rsidRPr="004509CF">
              <w:rPr>
                <w:rFonts w:ascii="Arial" w:hAnsi="Arial" w:cs="Arial"/>
                <w:color w:val="58595B"/>
              </w:rPr>
              <w:t>Foundation removal (overhead infrastructure)</w:t>
            </w:r>
            <w:r w:rsidR="00F24D62" w:rsidRPr="004509CF">
              <w:rPr>
                <w:rFonts w:ascii="Arial" w:hAnsi="Arial" w:cs="Arial"/>
                <w:color w:val="58595B"/>
              </w:rPr>
              <w:t>:</w:t>
            </w:r>
          </w:p>
          <w:p w14:paraId="7C3194B8" w14:textId="0B23A413" w:rsidR="00316668" w:rsidRPr="004509CF" w:rsidRDefault="00316668" w:rsidP="00957FC1">
            <w:pPr>
              <w:pStyle w:val="TableParagraph"/>
              <w:spacing w:before="19" w:line="250" w:lineRule="auto"/>
              <w:ind w:left="142" w:right="93"/>
              <w:rPr>
                <w:rFonts w:ascii="Arial" w:hAnsi="Arial" w:cs="Arial"/>
                <w:color w:val="58595B"/>
              </w:rPr>
            </w:pPr>
          </w:p>
          <w:p w14:paraId="726CD6E4" w14:textId="2ABE7EEA" w:rsidR="009D7151" w:rsidRPr="004509CF" w:rsidRDefault="009D7151" w:rsidP="00BE2B6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Arial" w:hAnsi="Arial" w:cs="Arial"/>
                <w:color w:val="58595B"/>
              </w:rPr>
            </w:pPr>
            <w:r w:rsidRPr="004509CF">
              <w:rPr>
                <w:rFonts w:ascii="Arial" w:hAnsi="Arial" w:cs="Arial"/>
                <w:color w:val="58595B"/>
              </w:rPr>
              <w:t>operation of heavy equipment including jackhammers and rock-breakers</w:t>
            </w:r>
          </w:p>
          <w:p w14:paraId="3969C042" w14:textId="5A8B692A" w:rsidR="006652B3" w:rsidRPr="004509CF" w:rsidRDefault="006652B3" w:rsidP="006652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hAnsi="Arial" w:cs="Arial"/>
                <w:color w:val="58595B"/>
              </w:rPr>
            </w:pPr>
            <w:r w:rsidRPr="004509CF">
              <w:rPr>
                <w:rFonts w:ascii="Arial" w:hAnsi="Arial" w:cs="Arial"/>
                <w:color w:val="58595B"/>
              </w:rPr>
              <w:t>operation of hand-held equipment</w:t>
            </w:r>
          </w:p>
          <w:p w14:paraId="3BAF1EDA" w14:textId="468E8796" w:rsidR="002748ED" w:rsidRPr="004509CF" w:rsidRDefault="006652B3" w:rsidP="00C52DB5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Arial" w:eastAsia="Arial" w:hAnsi="Arial" w:cs="Arial"/>
              </w:rPr>
            </w:pPr>
            <w:r w:rsidRPr="004509CF">
              <w:rPr>
                <w:rFonts w:ascii="Arial" w:hAnsi="Arial" w:cs="Arial"/>
                <w:color w:val="58595B"/>
              </w:rPr>
              <w:t>movement of personnel and vehicles around the station precinct, rail corridor and access gates</w:t>
            </w:r>
            <w:r w:rsidR="00793740" w:rsidRPr="004509CF">
              <w:rPr>
                <w:rFonts w:ascii="Arial" w:hAnsi="Arial" w:cs="Arial"/>
                <w:color w:val="58595B"/>
              </w:rPr>
              <w:t>.</w:t>
            </w:r>
          </w:p>
        </w:tc>
      </w:tr>
    </w:tbl>
    <w:p w14:paraId="600FB5A2" w14:textId="7821A99C" w:rsidR="007866D3" w:rsidRPr="00316668" w:rsidRDefault="004509CF" w:rsidP="00A5653A">
      <w:pPr>
        <w:pStyle w:val="Heading1"/>
        <w:spacing w:before="120" w:after="120"/>
        <w:ind w:left="567" w:firstLine="0"/>
        <w:rPr>
          <w:rFonts w:cs="Arial"/>
          <w:b w:val="0"/>
          <w:bCs w:val="0"/>
          <w:color w:val="58595B"/>
          <w:sz w:val="22"/>
          <w:szCs w:val="22"/>
        </w:rPr>
      </w:pPr>
      <w:r w:rsidRPr="00F92C3B">
        <w:rPr>
          <w:rFonts w:cs="Arial"/>
          <w:b w:val="0"/>
          <w:bCs w:val="0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B828EC" wp14:editId="199676BD">
                <wp:simplePos x="0" y="0"/>
                <wp:positionH relativeFrom="page">
                  <wp:posOffset>333375</wp:posOffset>
                </wp:positionH>
                <wp:positionV relativeFrom="paragraph">
                  <wp:posOffset>76200</wp:posOffset>
                </wp:positionV>
                <wp:extent cx="7019925" cy="8286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82867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3411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DA06" id="Rectangle 4" o:spid="_x0000_s1026" style="position:absolute;margin-left:26.25pt;margin-top:6pt;width:552.75pt;height:6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" fillcolor="#d9d9d9" stroked="f" strokeweight="2pt">
                <v:fill opacity="22359f"/>
                <w10:wrap anchorx="page"/>
              </v:rect>
            </w:pict>
          </mc:Fallback>
        </mc:AlternateContent>
      </w:r>
      <w:r w:rsidR="00A5653A" w:rsidRPr="00F92C3B">
        <w:rPr>
          <w:rFonts w:cs="Arial"/>
          <w:color w:val="58595B"/>
          <w:sz w:val="22"/>
          <w:szCs w:val="22"/>
        </w:rPr>
        <w:t xml:space="preserve">Novel Coronavirus (COVID-19) </w:t>
      </w:r>
      <w:r w:rsidR="00A5653A" w:rsidRPr="00F92C3B">
        <w:rPr>
          <w:rFonts w:cs="Arial"/>
          <w:b w:val="0"/>
          <w:bCs w:val="0"/>
          <w:color w:val="58595B"/>
          <w:sz w:val="22"/>
          <w:szCs w:val="22"/>
        </w:rPr>
        <w:t>– Queensland Rail is committed to keeping essential rail services operating for Queenslanders during this challenging time and to do this, network maintenance and critical capital work</w:t>
      </w:r>
      <w:r w:rsidR="00A5653A" w:rsidRPr="00316668">
        <w:rPr>
          <w:rFonts w:cs="Arial"/>
          <w:b w:val="0"/>
          <w:bCs w:val="0"/>
          <w:color w:val="58595B"/>
          <w:sz w:val="22"/>
          <w:szCs w:val="22"/>
        </w:rPr>
        <w:t xml:space="preserve">s must continue. To support workforce safety, Queensland Rail has implemented </w:t>
      </w:r>
      <w:proofErr w:type="gramStart"/>
      <w:r w:rsidR="00A5653A" w:rsidRPr="00316668">
        <w:rPr>
          <w:rFonts w:cs="Arial"/>
          <w:b w:val="0"/>
          <w:bCs w:val="0"/>
          <w:color w:val="58595B"/>
          <w:sz w:val="22"/>
          <w:szCs w:val="22"/>
        </w:rPr>
        <w:t>a number of</w:t>
      </w:r>
      <w:proofErr w:type="gramEnd"/>
      <w:r w:rsidR="00A5653A" w:rsidRPr="00316668">
        <w:rPr>
          <w:rFonts w:cs="Arial"/>
          <w:b w:val="0"/>
          <w:bCs w:val="0"/>
          <w:color w:val="58595B"/>
          <w:sz w:val="22"/>
          <w:szCs w:val="22"/>
        </w:rPr>
        <w:t xml:space="preserve"> additional control measures related to COVID-19 management. We will continue to take the necessary precautions to ensure the ongoing health and wellbeing of our team and the communities in which we operate.</w:t>
      </w:r>
    </w:p>
    <w:p w14:paraId="00029BDC" w14:textId="77777777" w:rsidR="00C52DB5" w:rsidRDefault="00C52DB5" w:rsidP="000F35F4">
      <w:pPr>
        <w:pStyle w:val="BodyText"/>
        <w:spacing w:after="120"/>
        <w:ind w:left="567"/>
        <w:rPr>
          <w:rFonts w:cs="Arial"/>
          <w:color w:val="58595B"/>
        </w:rPr>
      </w:pPr>
    </w:p>
    <w:p w14:paraId="604AF6AE" w14:textId="2CE8F4C3" w:rsidR="00067C22" w:rsidRPr="004509CF" w:rsidRDefault="00B455FE" w:rsidP="000F35F4">
      <w:pPr>
        <w:pStyle w:val="BodyText"/>
        <w:spacing w:after="120"/>
        <w:ind w:left="567"/>
        <w:rPr>
          <w:rFonts w:cs="Arial"/>
          <w:color w:val="58595B"/>
        </w:rPr>
      </w:pPr>
      <w:r w:rsidRPr="004509CF">
        <w:rPr>
          <w:rFonts w:cs="Arial"/>
          <w:color w:val="58595B"/>
        </w:rPr>
        <w:t xml:space="preserve">The East Ipswich station accessibility upgrade is part of the State Government’s $357 million </w:t>
      </w:r>
      <w:r w:rsidR="001C07FF" w:rsidRPr="004509CF">
        <w:rPr>
          <w:rFonts w:cs="Arial"/>
          <w:color w:val="58595B"/>
        </w:rPr>
        <w:t>investment</w:t>
      </w:r>
      <w:r w:rsidRPr="004509CF">
        <w:rPr>
          <w:rFonts w:cs="Arial"/>
          <w:color w:val="58595B"/>
        </w:rPr>
        <w:t xml:space="preserve"> to upgrade stations across the South East Queensland network, making them accessible for all customers.</w:t>
      </w:r>
      <w:r w:rsidR="00A5653A" w:rsidRPr="004509CF">
        <w:rPr>
          <w:rFonts w:cs="Arial"/>
          <w:color w:val="58595B"/>
        </w:rPr>
        <w:t xml:space="preserve"> </w:t>
      </w:r>
    </w:p>
    <w:p w14:paraId="7F14E585" w14:textId="7F21F12E" w:rsidR="000F35F4" w:rsidRDefault="000F35F4" w:rsidP="000F35F4">
      <w:pPr>
        <w:pStyle w:val="BodyText"/>
        <w:spacing w:after="120"/>
        <w:ind w:left="567"/>
        <w:rPr>
          <w:rFonts w:cs="Arial"/>
          <w:b/>
          <w:color w:val="58595B"/>
        </w:rPr>
      </w:pPr>
      <w:r w:rsidRPr="004509CF">
        <w:rPr>
          <w:rFonts w:cs="Arial"/>
          <w:color w:val="58595B"/>
        </w:rPr>
        <w:t xml:space="preserve">For more information, please contact the project’s community team </w:t>
      </w:r>
      <w:r w:rsidR="00DB70A7" w:rsidRPr="004509CF">
        <w:rPr>
          <w:rFonts w:cs="Arial"/>
          <w:color w:val="58595B"/>
        </w:rPr>
        <w:t>on free call</w:t>
      </w:r>
      <w:r w:rsidRPr="004509CF">
        <w:rPr>
          <w:rFonts w:cs="Arial"/>
          <w:color w:val="58595B"/>
        </w:rPr>
        <w:t xml:space="preserve"> </w:t>
      </w:r>
      <w:r w:rsidRPr="004509CF">
        <w:rPr>
          <w:rFonts w:cs="Arial"/>
          <w:b/>
          <w:color w:val="58595B"/>
        </w:rPr>
        <w:t>1800 722 203</w:t>
      </w:r>
      <w:r w:rsidRPr="004509CF">
        <w:rPr>
          <w:rFonts w:cs="Arial"/>
          <w:color w:val="58595B"/>
        </w:rPr>
        <w:t xml:space="preserve"> or email</w:t>
      </w:r>
      <w:r w:rsidRPr="004509CF">
        <w:rPr>
          <w:rFonts w:cs="Arial"/>
          <w:b/>
          <w:color w:val="58595B"/>
        </w:rPr>
        <w:t xml:space="preserve"> </w:t>
      </w:r>
      <w:hyperlink r:id="rId7">
        <w:r w:rsidRPr="004509CF">
          <w:rPr>
            <w:rFonts w:cs="Arial"/>
            <w:b/>
            <w:color w:val="58595B"/>
          </w:rPr>
          <w:t>stationsupgrade@qr.com.au</w:t>
        </w:r>
      </w:hyperlink>
    </w:p>
    <w:p w14:paraId="542E5CA2" w14:textId="77777777" w:rsidR="00C52DB5" w:rsidRPr="004509CF" w:rsidRDefault="00C52DB5" w:rsidP="000F35F4">
      <w:pPr>
        <w:pStyle w:val="BodyText"/>
        <w:spacing w:after="120"/>
        <w:ind w:left="567"/>
        <w:rPr>
          <w:rFonts w:cs="Arial"/>
          <w:b/>
          <w:color w:val="58595B"/>
        </w:rPr>
      </w:pPr>
    </w:p>
    <w:p w14:paraId="442FF8F3" w14:textId="77777777" w:rsidR="000F35F4" w:rsidRPr="002748ED" w:rsidRDefault="000F35F4" w:rsidP="000F35F4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 w:rsidRPr="002748ED"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47CFBE54" wp14:editId="07C57349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DD5E4B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7F6E4E7A" w14:textId="25C8FE22" w:rsidR="000F35F4" w:rsidRPr="002748ED" w:rsidRDefault="000F35F4" w:rsidP="000F35F4">
      <w:pPr>
        <w:spacing w:line="252" w:lineRule="auto"/>
        <w:ind w:left="567" w:right="-142"/>
        <w:rPr>
          <w:rFonts w:ascii="Arial" w:eastAsia="FS Albert Pro" w:hAnsi="Arial" w:cs="Arial"/>
          <w:sz w:val="18"/>
          <w:szCs w:val="18"/>
        </w:rPr>
      </w:pPr>
      <w:r w:rsidRPr="002748ED">
        <w:rPr>
          <w:rFonts w:ascii="Arial" w:eastAsia="FS Albert Pro" w:hAnsi="Arial" w:cs="Arial"/>
          <w:color w:val="58595B"/>
          <w:sz w:val="18"/>
          <w:szCs w:val="18"/>
        </w:rPr>
        <w:t>Sign</w:t>
      </w:r>
      <w:r w:rsidRPr="002748ED">
        <w:rPr>
          <w:rFonts w:ascii="Arial" w:eastAsia="FS Albert Pro" w:hAnsi="Arial" w:cs="Arial"/>
          <w:color w:val="58595B"/>
          <w:spacing w:val="-2"/>
          <w:sz w:val="18"/>
          <w:szCs w:val="18"/>
        </w:rPr>
        <w:t xml:space="preserve"> </w:t>
      </w:r>
      <w:r w:rsidRPr="002748ED">
        <w:rPr>
          <w:rFonts w:ascii="Arial" w:eastAsia="FS Albert Pro" w:hAnsi="Arial" w:cs="Arial"/>
          <w:color w:val="58595B"/>
          <w:sz w:val="18"/>
          <w:szCs w:val="18"/>
        </w:rPr>
        <w:t>up</w:t>
      </w:r>
      <w:r w:rsidRPr="002748ED">
        <w:rPr>
          <w:rFonts w:ascii="Arial" w:eastAsia="FS Albert Pro" w:hAnsi="Arial" w:cs="Arial"/>
          <w:color w:val="58595B"/>
          <w:spacing w:val="-1"/>
          <w:sz w:val="18"/>
          <w:szCs w:val="18"/>
        </w:rPr>
        <w:t xml:space="preserve"> </w:t>
      </w:r>
      <w:r w:rsidR="002748ED" w:rsidRPr="002748ED">
        <w:rPr>
          <w:rFonts w:ascii="Arial" w:eastAsia="FS Albert Pro" w:hAnsi="Arial" w:cs="Arial"/>
          <w:color w:val="58595B"/>
          <w:spacing w:val="-1"/>
          <w:sz w:val="18"/>
          <w:szCs w:val="18"/>
        </w:rPr>
        <w:t xml:space="preserve">for paperless notifications </w:t>
      </w:r>
      <w:r w:rsidRPr="002748ED">
        <w:rPr>
          <w:rFonts w:ascii="Arial" w:eastAsia="FS Albert Pro" w:hAnsi="Arial" w:cs="Arial"/>
          <w:color w:val="58595B"/>
          <w:sz w:val="18"/>
          <w:szCs w:val="18"/>
        </w:rPr>
        <w:t>at</w:t>
      </w:r>
      <w:r w:rsidRPr="002748ED">
        <w:rPr>
          <w:rFonts w:ascii="Arial" w:eastAsia="FS Albert Pro" w:hAnsi="Arial" w:cs="Arial"/>
          <w:color w:val="58595B"/>
          <w:spacing w:val="-2"/>
          <w:sz w:val="18"/>
          <w:szCs w:val="18"/>
        </w:rPr>
        <w:t xml:space="preserve"> </w:t>
      </w:r>
      <w:r w:rsidRPr="002748ED">
        <w:rPr>
          <w:rFonts w:ascii="Arial" w:eastAsia="FS Albert Pro" w:hAnsi="Arial" w:cs="Arial"/>
          <w:b/>
          <w:bCs/>
          <w:color w:val="58595B"/>
          <w:spacing w:val="-1"/>
          <w:sz w:val="18"/>
          <w:szCs w:val="18"/>
        </w:rPr>
        <w:t>queenslandrail.com.au/EmailNotification</w:t>
      </w:r>
    </w:p>
    <w:p w14:paraId="0C9A09F2" w14:textId="3E92D238" w:rsidR="000F35F4" w:rsidRPr="005913E7" w:rsidRDefault="000F35F4" w:rsidP="005913E7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3CE47809" wp14:editId="23DDB3CF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35F4" w:rsidRPr="005913E7" w:rsidSect="00C53D66">
      <w:type w:val="continuous"/>
      <w:pgSz w:w="11910" w:h="16840"/>
      <w:pgMar w:top="0" w:right="286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56BD"/>
    <w:multiLevelType w:val="hybridMultilevel"/>
    <w:tmpl w:val="11F2AF5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7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9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0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372AB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C316B"/>
    <w:rsid w:val="000C34E8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06FC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717B"/>
    <w:rsid w:val="004432AB"/>
    <w:rsid w:val="004509CF"/>
    <w:rsid w:val="004608E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2643"/>
    <w:rsid w:val="004F3122"/>
    <w:rsid w:val="005211E0"/>
    <w:rsid w:val="005241F4"/>
    <w:rsid w:val="00553066"/>
    <w:rsid w:val="005670C8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C5754"/>
    <w:rsid w:val="005D5AB8"/>
    <w:rsid w:val="005E62FD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56965"/>
    <w:rsid w:val="00756AC5"/>
    <w:rsid w:val="007866D3"/>
    <w:rsid w:val="00793740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252F6"/>
    <w:rsid w:val="00855C2A"/>
    <w:rsid w:val="00857CE5"/>
    <w:rsid w:val="00884949"/>
    <w:rsid w:val="008B65EA"/>
    <w:rsid w:val="008C20A7"/>
    <w:rsid w:val="008C5B97"/>
    <w:rsid w:val="008C6B07"/>
    <w:rsid w:val="008C7305"/>
    <w:rsid w:val="008D16BE"/>
    <w:rsid w:val="008E3EF8"/>
    <w:rsid w:val="00925391"/>
    <w:rsid w:val="00936A51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5511"/>
    <w:rsid w:val="009C567B"/>
    <w:rsid w:val="009D7151"/>
    <w:rsid w:val="009E78AB"/>
    <w:rsid w:val="009F3684"/>
    <w:rsid w:val="009F4EE9"/>
    <w:rsid w:val="009F7EB0"/>
    <w:rsid w:val="00A02A53"/>
    <w:rsid w:val="00A03D64"/>
    <w:rsid w:val="00A30210"/>
    <w:rsid w:val="00A35702"/>
    <w:rsid w:val="00A45D77"/>
    <w:rsid w:val="00A5653A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41DA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26FF"/>
    <w:rsid w:val="00C1681F"/>
    <w:rsid w:val="00C2388E"/>
    <w:rsid w:val="00C30749"/>
    <w:rsid w:val="00C31DA8"/>
    <w:rsid w:val="00C5237C"/>
    <w:rsid w:val="00C52DB5"/>
    <w:rsid w:val="00C53D66"/>
    <w:rsid w:val="00C561D4"/>
    <w:rsid w:val="00C74CCF"/>
    <w:rsid w:val="00C7679D"/>
    <w:rsid w:val="00C8466F"/>
    <w:rsid w:val="00C935C5"/>
    <w:rsid w:val="00C95120"/>
    <w:rsid w:val="00CA4E73"/>
    <w:rsid w:val="00CB6847"/>
    <w:rsid w:val="00CD5CD5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70A7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421A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E5B2D-0207-4A18-A744-9874334D859B}"/>
</file>

<file path=customXml/itemProps2.xml><?xml version="1.0" encoding="utf-8"?>
<ds:datastoreItem xmlns:ds="http://schemas.openxmlformats.org/officeDocument/2006/customXml" ds:itemID="{A20E6A22-8FDE-4BB6-A43F-09C67D52CDDE}"/>
</file>

<file path=customXml/itemProps3.xml><?xml version="1.0" encoding="utf-8"?>
<ds:datastoreItem xmlns:ds="http://schemas.openxmlformats.org/officeDocument/2006/customXml" ds:itemID="{3FE6A030-693D-46C6-8C1E-E9932F3B75AE}"/>
</file>

<file path=customXml/itemProps4.xml><?xml version="1.0" encoding="utf-8"?>
<ds:datastoreItem xmlns:ds="http://schemas.openxmlformats.org/officeDocument/2006/customXml" ds:itemID="{1DB1FCD2-F2D3-4217-ADCA-948B485F5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 </cp:lastModifiedBy>
  <cp:revision>4</cp:revision>
  <cp:lastPrinted>2020-08-07T05:51:00Z</cp:lastPrinted>
  <dcterms:created xsi:type="dcterms:W3CDTF">2020-08-12T02:23:00Z</dcterms:created>
  <dcterms:modified xsi:type="dcterms:W3CDTF">2020-08-12T02:31:00Z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