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20055C86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1E9B6C51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AF5FF0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8"/>
                                    <w:szCs w:val="68"/>
                                  </w:rPr>
                                </w:pPr>
                                <w:r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AF5FF0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8"/>
                              <w:szCs w:val="68"/>
                            </w:rPr>
                          </w:pPr>
                          <w:r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46F7A2B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7D46514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2DF010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330F88A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4AE9A4D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3F5ACC6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27F96ED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49EE6A9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21D23683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50C05206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7CA484E8" w:rsidR="00BD3F35" w:rsidRPr="00AF5FF0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576F7B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SEPTEMBER</w:t>
                            </w:r>
                            <w:r w:rsidR="00E17C5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67F6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4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" filled="f" stroked="f" strokeweight=".5pt">
                <v:textbox>
                  <w:txbxContent>
                    <w:p w14:paraId="38E3D4EF" w14:textId="7CA484E8" w:rsidR="00BD3F35" w:rsidRPr="00AF5FF0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576F7B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SEPTEMBER</w:t>
                      </w:r>
                      <w:r w:rsidR="00E17C5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967F6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6247331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1BBCB8C9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37772077">
                <wp:simplePos x="0" y="0"/>
                <wp:positionH relativeFrom="margin">
                  <wp:posOffset>9525</wp:posOffset>
                </wp:positionH>
                <wp:positionV relativeFrom="paragraph">
                  <wp:posOffset>98425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AF5FF0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45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.7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" filled="f" stroked="f" strokeweight=".5pt">
                <v:textbox>
                  <w:txbxContent>
                    <w:p w14:paraId="4038F8A3" w14:textId="029D8BF2" w:rsidR="00474AC3" w:rsidRPr="00AF5FF0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  <w:sz w:val="24"/>
                          <w:szCs w:val="24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545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ongoing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1231D256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48DE3BA6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5A0E94D3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7C704AB9" w:rsidR="00D27EC7" w:rsidRPr="00D27EC7" w:rsidRDefault="00AF5FF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24A9DCB9">
                <wp:simplePos x="0" y="0"/>
                <wp:positionH relativeFrom="column">
                  <wp:posOffset>276225</wp:posOffset>
                </wp:positionH>
                <wp:positionV relativeFrom="paragraph">
                  <wp:posOffset>73660</wp:posOffset>
                </wp:positionV>
                <wp:extent cx="3438525" cy="6096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0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AF5FF0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780D82D9" w:rsidR="004D5211" w:rsidRPr="00AF5FF0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were 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="00F87AD1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August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789050E" w14:textId="2FF3F827" w:rsidR="00F87AD1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demobilisation and removal of site offices (Merton Street)</w:t>
                            </w:r>
                          </w:p>
                          <w:p w14:paraId="59B75E3C" w14:textId="77777777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establishment of new temporary site offices (Ipswich Vigoro Association property)</w:t>
                            </w:r>
                          </w:p>
                          <w:p w14:paraId="5984F804" w14:textId="77777777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entrance ramp works – Coronation Street</w:t>
                            </w:r>
                          </w:p>
                          <w:p w14:paraId="5D2B9D33" w14:textId="77777777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concrete pour – retaining wall footings</w:t>
                            </w:r>
                          </w:p>
                          <w:p w14:paraId="6D3A8F02" w14:textId="77777777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surveying activities and civil works – platform 2</w:t>
                            </w:r>
                          </w:p>
                          <w:p w14:paraId="7A8D25A0" w14:textId="77777777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 building works</w:t>
                            </w:r>
                          </w:p>
                          <w:p w14:paraId="13E96C87" w14:textId="77777777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electrical works – platform 1</w:t>
                            </w:r>
                          </w:p>
                          <w:p w14:paraId="7CF54531" w14:textId="77777777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roofing and painting – relocated heritage shelter</w:t>
                            </w:r>
                          </w:p>
                          <w:p w14:paraId="686C53F2" w14:textId="42F97523" w:rsidR="00F87AD1" w:rsidRPr="004731E3" w:rsidRDefault="00F87AD1" w:rsidP="00F87AD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lift installation (ongoing)</w:t>
                            </w:r>
                          </w:p>
                          <w:p w14:paraId="2CF54092" w14:textId="40835CF2" w:rsidR="00B33E75" w:rsidRPr="004731E3" w:rsidRDefault="00F87AD1" w:rsidP="00C05B8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stormwater and sewerage works (ongoing).</w:t>
                            </w:r>
                          </w:p>
                          <w:p w14:paraId="496FB21B" w14:textId="465BC164" w:rsidR="004D5211" w:rsidRPr="004731E3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46A8FC71" w:rsidR="004D5211" w:rsidRPr="004731E3" w:rsidRDefault="00492108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 the</w:t>
                            </w:r>
                            <w:r w:rsidR="00637B1D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coming </w:t>
                            </w:r>
                            <w:r w:rsidR="005D2FEA"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month</w:t>
                            </w:r>
                            <w:r w:rsidR="00637B1D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</w:t>
                            </w:r>
                            <w:r w:rsidR="005D2FEA"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D5211"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customers and </w:t>
                            </w:r>
                            <w:r w:rsidR="004F5B5C"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4B0323A2" w14:textId="3C33621D" w:rsidR="005D2FEA" w:rsidRPr="004731E3" w:rsidRDefault="00F87AD1" w:rsidP="00635C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platform works</w:t>
                            </w:r>
                          </w:p>
                          <w:p w14:paraId="2B7A5B06" w14:textId="3B876848" w:rsidR="00305B27" w:rsidRPr="004731E3" w:rsidRDefault="00305B27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 building works</w:t>
                            </w:r>
                          </w:p>
                          <w:p w14:paraId="206795B8" w14:textId="0F9517C9" w:rsidR="00305B27" w:rsidRPr="004731E3" w:rsidRDefault="00305B27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02D47DC6" w14:textId="77777777" w:rsidR="00F87AD1" w:rsidRPr="004731E3" w:rsidRDefault="00305B27" w:rsidP="002413F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stormwater and sewerage works</w:t>
                            </w:r>
                          </w:p>
                          <w:p w14:paraId="1064777F" w14:textId="79F43943" w:rsidR="00F87AD1" w:rsidRPr="004731E3" w:rsidRDefault="002E3539" w:rsidP="002413F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removal of old timber footbridge</w:t>
                            </w:r>
                          </w:p>
                          <w:p w14:paraId="0C677CC0" w14:textId="5846515E" w:rsidR="002E3539" w:rsidRPr="004731E3" w:rsidRDefault="002E3539" w:rsidP="0033209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commissioning of new station facilities</w:t>
                            </w:r>
                          </w:p>
                          <w:p w14:paraId="521B6770" w14:textId="67F71181" w:rsidR="006B73E2" w:rsidRPr="004731E3" w:rsidRDefault="002E3539" w:rsidP="0033209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preparations for demolition of old station building and platforms.</w:t>
                            </w:r>
                          </w:p>
                          <w:p w14:paraId="707564B7" w14:textId="6C74647D" w:rsidR="000F3529" w:rsidRPr="00AF5FF0" w:rsidRDefault="000F3529" w:rsidP="002E3539">
                            <w:pPr>
                              <w:pStyle w:val="BodyText"/>
                              <w:spacing w:before="120"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4731E3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Construction of the new station is</w:t>
                            </w:r>
                            <w:r w:rsidRPr="000F3529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expected to be completed in late 2021. Supporting works, including the demolition of the old station building and platforms, will continue into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5.8pt;width:270.75pt;height:4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" filled="f" stroked="f" strokeweight=".5pt">
                <v:textbox>
                  <w:txbxContent>
                    <w:p w14:paraId="59FA4182" w14:textId="576E5A7A" w:rsidR="004D5211" w:rsidRPr="00AF5FF0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780D82D9" w:rsidR="004D5211" w:rsidRPr="00AF5FF0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were 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at 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in </w:t>
                      </w:r>
                      <w:r w:rsidR="00F87AD1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August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3789050E" w14:textId="2FF3F827" w:rsidR="00F87AD1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demobilisation and removal of site offices (Merton Street)</w:t>
                      </w:r>
                    </w:p>
                    <w:p w14:paraId="59B75E3C" w14:textId="77777777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establishment of new temporary site offices (Ipswich Vigoro Association property)</w:t>
                      </w:r>
                    </w:p>
                    <w:p w14:paraId="5984F804" w14:textId="77777777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entrance ramp works – Coronation Street</w:t>
                      </w:r>
                    </w:p>
                    <w:p w14:paraId="5D2B9D33" w14:textId="77777777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concrete pour – retaining wall footings</w:t>
                      </w:r>
                    </w:p>
                    <w:p w14:paraId="6D3A8F02" w14:textId="77777777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surveying activities and civil works – platform 2</w:t>
                      </w:r>
                    </w:p>
                    <w:p w14:paraId="7A8D25A0" w14:textId="77777777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 building works</w:t>
                      </w:r>
                    </w:p>
                    <w:p w14:paraId="13E96C87" w14:textId="77777777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electrical works – platform 1</w:t>
                      </w:r>
                    </w:p>
                    <w:p w14:paraId="7CF54531" w14:textId="77777777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roofing and painting – relocated heritage shelter</w:t>
                      </w:r>
                    </w:p>
                    <w:p w14:paraId="686C53F2" w14:textId="42F97523" w:rsidR="00F87AD1" w:rsidRPr="004731E3" w:rsidRDefault="00F87AD1" w:rsidP="00F87AD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lift installation (ongoing)</w:t>
                      </w:r>
                    </w:p>
                    <w:p w14:paraId="2CF54092" w14:textId="40835CF2" w:rsidR="00B33E75" w:rsidRPr="004731E3" w:rsidRDefault="00F87AD1" w:rsidP="00C05B8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stormwater and sewerage works (ongoing).</w:t>
                      </w:r>
                    </w:p>
                    <w:p w14:paraId="496FB21B" w14:textId="465BC164" w:rsidR="004D5211" w:rsidRPr="004731E3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4731E3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46A8FC71" w:rsidR="004D5211" w:rsidRPr="004731E3" w:rsidRDefault="00492108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 the</w:t>
                      </w:r>
                      <w:r w:rsidR="00637B1D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coming </w:t>
                      </w:r>
                      <w:r w:rsidR="005D2FEA"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month</w:t>
                      </w:r>
                      <w:r w:rsidR="00637B1D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</w:t>
                      </w:r>
                      <w:r w:rsidR="005D2FEA"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="004D5211"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customers and </w:t>
                      </w:r>
                      <w:r w:rsidR="004F5B5C"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4B0323A2" w14:textId="3C33621D" w:rsidR="005D2FEA" w:rsidRPr="004731E3" w:rsidRDefault="00F87AD1" w:rsidP="00635C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platform works</w:t>
                      </w:r>
                    </w:p>
                    <w:p w14:paraId="2B7A5B06" w14:textId="3B876848" w:rsidR="00305B27" w:rsidRPr="004731E3" w:rsidRDefault="00305B27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 building works</w:t>
                      </w:r>
                    </w:p>
                    <w:p w14:paraId="206795B8" w14:textId="0F9517C9" w:rsidR="00305B27" w:rsidRPr="004731E3" w:rsidRDefault="00305B27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02D47DC6" w14:textId="77777777" w:rsidR="00F87AD1" w:rsidRPr="004731E3" w:rsidRDefault="00305B27" w:rsidP="002413F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stormwater and sewerage works</w:t>
                      </w:r>
                    </w:p>
                    <w:p w14:paraId="1064777F" w14:textId="79F43943" w:rsidR="00F87AD1" w:rsidRPr="004731E3" w:rsidRDefault="002E3539" w:rsidP="002413F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removal of old timber footbridge</w:t>
                      </w:r>
                    </w:p>
                    <w:p w14:paraId="0C677CC0" w14:textId="5846515E" w:rsidR="002E3539" w:rsidRPr="004731E3" w:rsidRDefault="002E3539" w:rsidP="0033209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commissioning of new station facilities</w:t>
                      </w:r>
                    </w:p>
                    <w:p w14:paraId="521B6770" w14:textId="67F71181" w:rsidR="006B73E2" w:rsidRPr="004731E3" w:rsidRDefault="002E3539" w:rsidP="0033209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preparations for demolition of old station building and platforms.</w:t>
                      </w:r>
                    </w:p>
                    <w:p w14:paraId="707564B7" w14:textId="6C74647D" w:rsidR="000F3529" w:rsidRPr="00AF5FF0" w:rsidRDefault="000F3529" w:rsidP="002E3539">
                      <w:pPr>
                        <w:pStyle w:val="BodyText"/>
                        <w:spacing w:before="120"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4731E3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Construction of the new station is</w:t>
                      </w:r>
                      <w:r w:rsidRPr="000F3529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expected to be completed in late 2021. Supporting works, including the demolition of the old station building and platforms, will continue into 2022.</w:t>
                      </w:r>
                    </w:p>
                  </w:txbxContent>
                </v:textbox>
              </v:shape>
            </w:pict>
          </mc:Fallback>
        </mc:AlternateContent>
      </w:r>
    </w:p>
    <w:p w14:paraId="2616153B" w14:textId="732EC52D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48BA603F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1B2A5F5A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05F526DA" w:rsidR="00C64681" w:rsidRDefault="004731E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9A8BB9E" wp14:editId="655EC2E3">
            <wp:simplePos x="0" y="0"/>
            <wp:positionH relativeFrom="margin">
              <wp:posOffset>3905250</wp:posOffset>
            </wp:positionH>
            <wp:positionV relativeFrom="paragraph">
              <wp:posOffset>120938</wp:posOffset>
            </wp:positionV>
            <wp:extent cx="3295650" cy="3477727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78" cy="347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3511C667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0E09B60B" w:rsidR="00C2083E" w:rsidRDefault="002E3539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9BA3504" wp14:editId="303E0775">
            <wp:simplePos x="0" y="0"/>
            <wp:positionH relativeFrom="margin">
              <wp:posOffset>381000</wp:posOffset>
            </wp:positionH>
            <wp:positionV relativeFrom="paragraph">
              <wp:posOffset>5069205</wp:posOffset>
            </wp:positionV>
            <wp:extent cx="3267075" cy="1839272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8D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1CF15593">
                <wp:simplePos x="0" y="0"/>
                <wp:positionH relativeFrom="column">
                  <wp:posOffset>3800475</wp:posOffset>
                </wp:positionH>
                <wp:positionV relativeFrom="paragraph">
                  <wp:posOffset>2545080</wp:posOffset>
                </wp:positionV>
                <wp:extent cx="3629025" cy="4543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AF5FF0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AF5FF0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79DF151B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</w:t>
                            </w:r>
                            <w:r w:rsidR="00742C7B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512A5F77" w14:textId="77777777" w:rsidR="0084168D" w:rsidRPr="00AF5FF0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Saturday.</w:t>
                            </w:r>
                            <w:r w:rsidR="0084168D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2A1E22" w14:textId="6B08F19F" w:rsidR="0057028C" w:rsidRPr="00AF5FF0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The local community will be given advance notification of construction activities likely to cause impacts, including after hours work (nights, </w:t>
                            </w:r>
                            <w:proofErr w:type="gramStart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053757D2" w14:textId="3D83C476" w:rsidR="001448EF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AF5FF0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AF5FF0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299.25pt;margin-top:200.4pt;width:285.75pt;height:3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" filled="f" stroked="f" strokeweight=".5pt">
                <v:textbox>
                  <w:txbxContent>
                    <w:p w14:paraId="4FD46016" w14:textId="6CEC21D9" w:rsidR="004001A4" w:rsidRPr="00AF5FF0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AF5FF0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79DF151B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temporary changes to access paths throughout</w:t>
                      </w:r>
                      <w:r w:rsidR="00742C7B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512A5F77" w14:textId="77777777" w:rsidR="0084168D" w:rsidRPr="00AF5FF0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Saturday.</w:t>
                      </w:r>
                      <w:r w:rsidR="0084168D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2A1E22" w14:textId="6B08F19F" w:rsidR="0057028C" w:rsidRPr="00AF5FF0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The local community will be given advance notification of construction activities likely to cause impacts, including after hours work (nights, </w:t>
                      </w:r>
                      <w:proofErr w:type="gramStart"/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053757D2" w14:textId="3D83C476" w:rsidR="001448EF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AF5FF0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AF5FF0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00D1E097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B10" w14:textId="77777777" w:rsidR="00F6239E" w:rsidRDefault="00F6239E" w:rsidP="005B05DA">
      <w:r>
        <w:separator/>
      </w:r>
    </w:p>
  </w:endnote>
  <w:endnote w:type="continuationSeparator" w:id="0">
    <w:p w14:paraId="2EB7D1F6" w14:textId="77777777" w:rsidR="00F6239E" w:rsidRDefault="00F6239E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DE6B" w14:textId="77777777" w:rsidR="00F6239E" w:rsidRDefault="00F6239E" w:rsidP="005B05DA">
      <w:r>
        <w:separator/>
      </w:r>
    </w:p>
  </w:footnote>
  <w:footnote w:type="continuationSeparator" w:id="0">
    <w:p w14:paraId="6972E76B" w14:textId="77777777" w:rsidR="00F6239E" w:rsidRDefault="00F6239E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0EE9"/>
    <w:rsid w:val="0007657B"/>
    <w:rsid w:val="00081682"/>
    <w:rsid w:val="00082465"/>
    <w:rsid w:val="000878DB"/>
    <w:rsid w:val="00093905"/>
    <w:rsid w:val="000A36D3"/>
    <w:rsid w:val="000B1C0E"/>
    <w:rsid w:val="000B4B39"/>
    <w:rsid w:val="000C2297"/>
    <w:rsid w:val="000C29D8"/>
    <w:rsid w:val="000C2F6C"/>
    <w:rsid w:val="000D3E56"/>
    <w:rsid w:val="000E7634"/>
    <w:rsid w:val="000F3214"/>
    <w:rsid w:val="000F3529"/>
    <w:rsid w:val="000F4019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8DA"/>
    <w:rsid w:val="00155FCF"/>
    <w:rsid w:val="00175F56"/>
    <w:rsid w:val="001773D5"/>
    <w:rsid w:val="00183BEF"/>
    <w:rsid w:val="00193B22"/>
    <w:rsid w:val="001A4245"/>
    <w:rsid w:val="001A55DA"/>
    <w:rsid w:val="001B291D"/>
    <w:rsid w:val="001B3E2F"/>
    <w:rsid w:val="001B57AE"/>
    <w:rsid w:val="001C15D6"/>
    <w:rsid w:val="001C5534"/>
    <w:rsid w:val="001C787B"/>
    <w:rsid w:val="001E0004"/>
    <w:rsid w:val="001E5D8E"/>
    <w:rsid w:val="001E73E0"/>
    <w:rsid w:val="0020088B"/>
    <w:rsid w:val="002162B9"/>
    <w:rsid w:val="00217ABB"/>
    <w:rsid w:val="002464ED"/>
    <w:rsid w:val="002520ED"/>
    <w:rsid w:val="00255176"/>
    <w:rsid w:val="00263B3A"/>
    <w:rsid w:val="002803B4"/>
    <w:rsid w:val="00282061"/>
    <w:rsid w:val="00294F8F"/>
    <w:rsid w:val="002A528B"/>
    <w:rsid w:val="002A6A3A"/>
    <w:rsid w:val="002C15FE"/>
    <w:rsid w:val="002D2040"/>
    <w:rsid w:val="002D72E9"/>
    <w:rsid w:val="002D7826"/>
    <w:rsid w:val="002E0433"/>
    <w:rsid w:val="002E3539"/>
    <w:rsid w:val="002E4397"/>
    <w:rsid w:val="002E62F9"/>
    <w:rsid w:val="002F4F2D"/>
    <w:rsid w:val="002F69DF"/>
    <w:rsid w:val="002F7442"/>
    <w:rsid w:val="00305B27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1A50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31E3"/>
    <w:rsid w:val="00474AC3"/>
    <w:rsid w:val="00492108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05A2A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76F7B"/>
    <w:rsid w:val="0058167B"/>
    <w:rsid w:val="00585B90"/>
    <w:rsid w:val="00593DA1"/>
    <w:rsid w:val="00596184"/>
    <w:rsid w:val="005A1CF3"/>
    <w:rsid w:val="005B05DA"/>
    <w:rsid w:val="005B2C03"/>
    <w:rsid w:val="005C1C60"/>
    <w:rsid w:val="005C37CA"/>
    <w:rsid w:val="005D2FEA"/>
    <w:rsid w:val="005D7DF8"/>
    <w:rsid w:val="005F11F0"/>
    <w:rsid w:val="005F1723"/>
    <w:rsid w:val="005F6604"/>
    <w:rsid w:val="005F6E5D"/>
    <w:rsid w:val="006076A6"/>
    <w:rsid w:val="00617162"/>
    <w:rsid w:val="00625489"/>
    <w:rsid w:val="006324C0"/>
    <w:rsid w:val="0063680D"/>
    <w:rsid w:val="00637B1D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D255F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2C7B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C4C8D"/>
    <w:rsid w:val="007F3D4D"/>
    <w:rsid w:val="008054BD"/>
    <w:rsid w:val="00806F45"/>
    <w:rsid w:val="008072D3"/>
    <w:rsid w:val="00815C10"/>
    <w:rsid w:val="00816227"/>
    <w:rsid w:val="008226B9"/>
    <w:rsid w:val="00830D32"/>
    <w:rsid w:val="0084168D"/>
    <w:rsid w:val="00841920"/>
    <w:rsid w:val="0085608C"/>
    <w:rsid w:val="00870F57"/>
    <w:rsid w:val="00871B0A"/>
    <w:rsid w:val="00874C9E"/>
    <w:rsid w:val="008766DB"/>
    <w:rsid w:val="00877C5F"/>
    <w:rsid w:val="00890DBB"/>
    <w:rsid w:val="00894144"/>
    <w:rsid w:val="00894511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050E3"/>
    <w:rsid w:val="0091227C"/>
    <w:rsid w:val="0091596F"/>
    <w:rsid w:val="009205AE"/>
    <w:rsid w:val="00926B0F"/>
    <w:rsid w:val="00935A49"/>
    <w:rsid w:val="00936092"/>
    <w:rsid w:val="009453C3"/>
    <w:rsid w:val="00953467"/>
    <w:rsid w:val="00956242"/>
    <w:rsid w:val="00963291"/>
    <w:rsid w:val="00967F67"/>
    <w:rsid w:val="0097034C"/>
    <w:rsid w:val="00970A92"/>
    <w:rsid w:val="009722DB"/>
    <w:rsid w:val="00975177"/>
    <w:rsid w:val="00977C4B"/>
    <w:rsid w:val="009878E5"/>
    <w:rsid w:val="0099058C"/>
    <w:rsid w:val="00993B6B"/>
    <w:rsid w:val="0099535C"/>
    <w:rsid w:val="009A11D7"/>
    <w:rsid w:val="009A7358"/>
    <w:rsid w:val="009B564D"/>
    <w:rsid w:val="009C7FA3"/>
    <w:rsid w:val="009D3C52"/>
    <w:rsid w:val="009E49D1"/>
    <w:rsid w:val="009F0B5E"/>
    <w:rsid w:val="009F1073"/>
    <w:rsid w:val="009F2804"/>
    <w:rsid w:val="009F69A8"/>
    <w:rsid w:val="009F794C"/>
    <w:rsid w:val="00A23376"/>
    <w:rsid w:val="00A23CA7"/>
    <w:rsid w:val="00A24AB6"/>
    <w:rsid w:val="00A312F9"/>
    <w:rsid w:val="00A36204"/>
    <w:rsid w:val="00A37AB0"/>
    <w:rsid w:val="00A54012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B5859"/>
    <w:rsid w:val="00AC0EA1"/>
    <w:rsid w:val="00AF4CBF"/>
    <w:rsid w:val="00AF4E70"/>
    <w:rsid w:val="00AF5FF0"/>
    <w:rsid w:val="00B00F0A"/>
    <w:rsid w:val="00B05513"/>
    <w:rsid w:val="00B062C1"/>
    <w:rsid w:val="00B142B4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506D6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581D"/>
    <w:rsid w:val="00C82A29"/>
    <w:rsid w:val="00C843EA"/>
    <w:rsid w:val="00CB3917"/>
    <w:rsid w:val="00CB3C9E"/>
    <w:rsid w:val="00CB415E"/>
    <w:rsid w:val="00CC19A8"/>
    <w:rsid w:val="00CC43FB"/>
    <w:rsid w:val="00CD13BE"/>
    <w:rsid w:val="00CD2456"/>
    <w:rsid w:val="00CD6FBD"/>
    <w:rsid w:val="00CE1F42"/>
    <w:rsid w:val="00CE3F8D"/>
    <w:rsid w:val="00CF3819"/>
    <w:rsid w:val="00CF4271"/>
    <w:rsid w:val="00D030D4"/>
    <w:rsid w:val="00D03527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17C5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EF49D5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55D58"/>
    <w:rsid w:val="00F6239E"/>
    <w:rsid w:val="00F63BEF"/>
    <w:rsid w:val="00F701AF"/>
    <w:rsid w:val="00F7403B"/>
    <w:rsid w:val="00F83111"/>
    <w:rsid w:val="00F87AD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C3FC088B-4B35-4B36-8728-6CC57592D70F}"/>
</file>

<file path=customXml/itemProps3.xml><?xml version="1.0" encoding="utf-8"?>
<ds:datastoreItem xmlns:ds="http://schemas.openxmlformats.org/officeDocument/2006/customXml" ds:itemID="{184C22C4-82E5-44CF-8BE1-7C9958A7CB71}"/>
</file>

<file path=customXml/itemProps4.xml><?xml version="1.0" encoding="utf-8"?>
<ds:datastoreItem xmlns:ds="http://schemas.openxmlformats.org/officeDocument/2006/customXml" ds:itemID="{5ECCE697-FF79-495E-AB3F-531C9961D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2021-09-14T06:36:00Z</cp:lastPrinted>
  <dcterms:created xsi:type="dcterms:W3CDTF">2021-09-14T06:27:00Z</dcterms:created>
  <dcterms:modified xsi:type="dcterms:W3CDTF">2021-09-14T06:38:00Z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